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F7B17" w:rsidR="00B92B86" w:rsidP="0049749B" w:rsidRDefault="00B92B86" w14:paraId="001d73c" w14:textId="001d73c">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8F7B17" w:rsidR="008F7B17" w:rsidTr="00E83461">
        <w:trPr>
          <w:jc w:val="right"/>
        </w:trPr>
        <w:tc>
          <w:tcPr>
            <w:tcW w:w="4320" w:type="dxa"/>
          </w:tcPr>
          <w:p w:rsidRPr="008F7B17" w:rsidR="00340399" w:rsidP="00A508B8" w:rsidRDefault="002F61DE">
            <w:pPr>
              <w:pStyle w:val="VSVerzija"/>
              <w:jc w:val="right"/>
              <w:rPr>
                <w:rFonts w:ascii="Arial" w:hAnsi="Arial" w:cs="Arial"/>
              </w:rPr>
            </w:pPr>
            <w:r w:rsidRPr="008F7B17">
              <w:rPr>
                <w:rFonts w:ascii="Arial" w:hAnsi="Arial" w:cs="Arial"/>
              </w:rPr>
              <w:t>Poslovni b</w:t>
            </w:r>
            <w:r w:rsidRPr="008F7B17" w:rsidR="0092437B">
              <w:rPr>
                <w:rFonts w:ascii="Arial" w:hAnsi="Arial" w:cs="Arial"/>
              </w:rPr>
              <w:t xml:space="preserve">roj: </w:t>
            </w:r>
            <w:r w:rsidRPr="008F7B17" w:rsidR="00891079">
              <w:rPr>
                <w:rFonts w:ascii="Arial" w:hAnsi="Arial" w:cs="Arial"/>
              </w:rPr>
              <w:t>St</w:t>
            </w:r>
            <w:r w:rsidRPr="008F7B17" w:rsidR="0092437B">
              <w:rPr>
                <w:rFonts w:ascii="Arial" w:hAnsi="Arial" w:cs="Arial"/>
              </w:rPr>
              <w:t>-</w:t>
            </w:r>
            <w:r w:rsidRPr="008F7B17" w:rsidR="003F09D0">
              <w:rPr>
                <w:rFonts w:ascii="Arial" w:hAnsi="Arial" w:cs="Arial"/>
              </w:rPr>
              <w:t>86</w:t>
            </w:r>
            <w:r w:rsidRPr="008F7B17" w:rsidR="00340399">
              <w:rPr>
                <w:rFonts w:ascii="Arial" w:hAnsi="Arial" w:cs="Arial"/>
              </w:rPr>
              <w:t>/</w:t>
            </w:r>
            <w:r w:rsidRPr="008F7B17" w:rsidR="00776050">
              <w:rPr>
                <w:rFonts w:ascii="Arial" w:hAnsi="Arial" w:cs="Arial"/>
              </w:rPr>
              <w:t>202</w:t>
            </w:r>
            <w:r w:rsidRPr="008F7B17" w:rsidR="00AC3AC4">
              <w:rPr>
                <w:rFonts w:ascii="Arial" w:hAnsi="Arial" w:cs="Arial"/>
              </w:rPr>
              <w:t>5</w:t>
            </w:r>
            <w:r w:rsidRPr="008F7B17" w:rsidR="00891079">
              <w:rPr>
                <w:rFonts w:ascii="Arial" w:hAnsi="Arial" w:cs="Arial"/>
              </w:rPr>
              <w:t>-</w:t>
            </w:r>
            <w:r w:rsidRPr="008F7B17" w:rsidR="00A508B8">
              <w:rPr>
                <w:rFonts w:ascii="Arial" w:hAnsi="Arial" w:cs="Arial"/>
              </w:rPr>
              <w:t>35</w:t>
            </w:r>
          </w:p>
        </w:tc>
      </w:tr>
    </w:tbl>
    <w:p w:rsidRPr="008F7B17" w:rsidR="003D557F" w:rsidP="003D557F" w:rsidRDefault="003D557F">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       REPUBLIKA HRVATSKA</w:t>
      </w:r>
    </w:p>
    <w:p w:rsidRPr="008F7B17" w:rsidR="003D557F" w:rsidP="003D557F" w:rsidRDefault="003D557F">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TRGOVAČKI SUD U VARAŽDINU </w:t>
      </w:r>
      <w:r w:rsidRPr="008F7B17">
        <w:rPr>
          <w:rFonts w:ascii="Arial" w:hAnsi="Arial" w:eastAsia="Times New Roman" w:cs="Arial"/>
          <w:sz w:val="24"/>
          <w:szCs w:val="24"/>
          <w:lang w:eastAsia="hr-HR"/>
        </w:rPr>
        <w:tab/>
      </w:r>
      <w:r w:rsidRPr="008F7B17">
        <w:rPr>
          <w:rFonts w:ascii="Arial" w:hAnsi="Arial" w:eastAsia="Times New Roman" w:cs="Arial"/>
          <w:sz w:val="24"/>
          <w:szCs w:val="24"/>
          <w:lang w:eastAsia="hr-HR"/>
        </w:rPr>
        <w:tab/>
      </w:r>
      <w:r w:rsidRPr="008F7B17">
        <w:rPr>
          <w:rFonts w:ascii="Arial" w:hAnsi="Arial" w:eastAsia="Times New Roman" w:cs="Arial"/>
          <w:sz w:val="24"/>
          <w:szCs w:val="24"/>
          <w:lang w:eastAsia="hr-HR"/>
        </w:rPr>
        <w:tab/>
        <w:t xml:space="preserve">                      </w:t>
      </w:r>
    </w:p>
    <w:p w:rsidRPr="008F7B17" w:rsidR="003D557F" w:rsidP="003D557F" w:rsidRDefault="003D557F">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     Varaždin, </w:t>
      </w:r>
      <w:r w:rsidRPr="008F7B17" w:rsidR="00AC3AC4">
        <w:rPr>
          <w:rFonts w:ascii="Arial" w:hAnsi="Arial" w:eastAsia="Times New Roman" w:cs="Arial"/>
          <w:sz w:val="24"/>
          <w:szCs w:val="24"/>
          <w:lang w:eastAsia="hr-HR"/>
        </w:rPr>
        <w:t>Cehovska ulica 1</w:t>
      </w:r>
    </w:p>
    <w:p w:rsidRPr="008F7B17" w:rsidR="003D557F" w:rsidP="003D557F" w:rsidRDefault="003D557F">
      <w:pPr>
        <w:spacing w:after="0" w:line="240" w:lineRule="auto"/>
        <w:rPr>
          <w:rFonts w:ascii="Arial" w:hAnsi="Arial" w:eastAsia="Times New Roman" w:cs="Arial"/>
          <w:sz w:val="24"/>
          <w:szCs w:val="24"/>
          <w:lang w:eastAsia="hr-HR"/>
        </w:rPr>
      </w:pPr>
    </w:p>
    <w:p w:rsidRPr="008F7B17" w:rsidR="003D557F" w:rsidP="003D557F" w:rsidRDefault="003D557F">
      <w:pPr>
        <w:spacing w:after="0" w:line="240" w:lineRule="auto"/>
        <w:jc w:val="center"/>
        <w:rPr>
          <w:rFonts w:ascii="Arial" w:hAnsi="Arial" w:eastAsia="Times New Roman" w:cs="Arial"/>
          <w:sz w:val="24"/>
          <w:szCs w:val="24"/>
          <w:lang w:eastAsia="hr-HR"/>
        </w:rPr>
      </w:pPr>
    </w:p>
    <w:p w:rsidRPr="008F7B17" w:rsidR="003D557F" w:rsidP="003D557F" w:rsidRDefault="003D557F">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Z A P I S N I K </w:t>
      </w:r>
    </w:p>
    <w:p w:rsidRPr="008F7B17" w:rsidR="003D557F" w:rsidP="003D557F" w:rsidRDefault="003D557F">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od </w:t>
      </w:r>
      <w:r w:rsidRPr="008F7B17" w:rsidR="003F09D0">
        <w:rPr>
          <w:rFonts w:ascii="Arial" w:hAnsi="Arial" w:eastAsia="Times New Roman" w:cs="Arial"/>
          <w:sz w:val="24"/>
          <w:szCs w:val="24"/>
          <w:lang w:eastAsia="hr-HR"/>
        </w:rPr>
        <w:t>2</w:t>
      </w:r>
      <w:r w:rsidRPr="008F7B17">
        <w:rPr>
          <w:rFonts w:ascii="Arial" w:hAnsi="Arial" w:eastAsia="Times New Roman" w:cs="Arial"/>
          <w:sz w:val="24"/>
          <w:szCs w:val="24"/>
          <w:lang w:eastAsia="hr-HR"/>
        </w:rPr>
        <w:t xml:space="preserve">. </w:t>
      </w:r>
      <w:r w:rsidRPr="008F7B17" w:rsidR="00596BC9">
        <w:rPr>
          <w:rFonts w:ascii="Arial" w:hAnsi="Arial" w:eastAsia="Times New Roman" w:cs="Arial"/>
          <w:sz w:val="24"/>
          <w:szCs w:val="24"/>
          <w:lang w:eastAsia="hr-HR"/>
        </w:rPr>
        <w:t>rujna</w:t>
      </w:r>
      <w:r w:rsidRPr="008F7B17" w:rsidR="005D6DF6">
        <w:rPr>
          <w:rFonts w:ascii="Arial" w:hAnsi="Arial" w:eastAsia="Times New Roman" w:cs="Arial"/>
          <w:sz w:val="24"/>
          <w:szCs w:val="24"/>
          <w:lang w:eastAsia="hr-HR"/>
        </w:rPr>
        <w:t xml:space="preserve"> 202</w:t>
      </w:r>
      <w:r w:rsidRPr="008F7B17" w:rsidR="00AC3AC4">
        <w:rPr>
          <w:rFonts w:ascii="Arial" w:hAnsi="Arial" w:eastAsia="Times New Roman" w:cs="Arial"/>
          <w:sz w:val="24"/>
          <w:szCs w:val="24"/>
          <w:lang w:eastAsia="hr-HR"/>
        </w:rPr>
        <w:t>5</w:t>
      </w:r>
      <w:r w:rsidRPr="008F7B17">
        <w:rPr>
          <w:rFonts w:ascii="Arial" w:hAnsi="Arial" w:eastAsia="Times New Roman" w:cs="Arial"/>
          <w:sz w:val="24"/>
          <w:szCs w:val="24"/>
          <w:lang w:eastAsia="hr-HR"/>
        </w:rPr>
        <w:t>.</w:t>
      </w:r>
    </w:p>
    <w:p w:rsidRPr="008F7B17" w:rsidR="003D557F" w:rsidP="003D557F" w:rsidRDefault="003D557F">
      <w:pPr>
        <w:spacing w:after="0" w:line="240" w:lineRule="auto"/>
        <w:jc w:val="center"/>
        <w:rPr>
          <w:rFonts w:ascii="Arial" w:hAnsi="Arial" w:eastAsia="Times New Roman" w:cs="Arial"/>
          <w:sz w:val="24"/>
          <w:szCs w:val="24"/>
          <w:lang w:eastAsia="hr-HR"/>
        </w:rPr>
      </w:pPr>
    </w:p>
    <w:p w:rsidRPr="008F7B17" w:rsidR="003D557F" w:rsidP="003D557F" w:rsidRDefault="003D557F">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sastavljen kod Trgovačkog suda u Varaždinu</w:t>
      </w:r>
    </w:p>
    <w:p w:rsidRPr="008F7B17" w:rsidR="00891079" w:rsidP="003D557F" w:rsidRDefault="008C5CEC">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o održanom ispitnom i izvještajnom ročištu </w:t>
      </w:r>
      <w:r w:rsidRPr="008F7B17" w:rsidR="003D557F">
        <w:rPr>
          <w:rFonts w:ascii="Arial" w:hAnsi="Arial" w:eastAsia="Times New Roman" w:cs="Arial"/>
          <w:sz w:val="24"/>
          <w:szCs w:val="24"/>
          <w:lang w:eastAsia="hr-HR"/>
        </w:rPr>
        <w:t xml:space="preserve">u stečajnom postupku nad </w:t>
      </w:r>
      <w:r w:rsidRPr="008F7B17" w:rsidR="00891079">
        <w:rPr>
          <w:rFonts w:ascii="Arial" w:hAnsi="Arial" w:eastAsia="Times New Roman" w:cs="Arial"/>
          <w:sz w:val="24"/>
          <w:szCs w:val="24"/>
          <w:lang w:eastAsia="hr-HR"/>
        </w:rPr>
        <w:t>dužnikom</w:t>
      </w:r>
    </w:p>
    <w:p w:rsidRPr="008F7B17" w:rsidR="003D557F" w:rsidP="00136B4A" w:rsidRDefault="003D557F">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 </w:t>
      </w:r>
      <w:r w:rsidRPr="008F7B17" w:rsidR="003F09D0">
        <w:rPr>
          <w:rFonts w:ascii="Arial" w:hAnsi="Arial" w:eastAsia="Times New Roman" w:cs="Arial"/>
          <w:sz w:val="24"/>
          <w:szCs w:val="24"/>
          <w:lang w:eastAsia="hr-HR"/>
        </w:rPr>
        <w:t>K&amp;S d.o.o. u stečaju, Novi Marof, Zagorska ulica 44, OIB:51001666282</w:t>
      </w:r>
    </w:p>
    <w:p w:rsidRPr="008F7B17" w:rsidR="003D557F" w:rsidP="003D557F" w:rsidRDefault="003D557F">
      <w:pPr>
        <w:spacing w:after="0" w:line="240" w:lineRule="auto"/>
        <w:jc w:val="both"/>
        <w:rPr>
          <w:rFonts w:ascii="Arial" w:hAnsi="Arial" w:eastAsia="Times New Roman" w:cs="Arial"/>
          <w:sz w:val="24"/>
          <w:szCs w:val="24"/>
          <w:lang w:eastAsia="hr-HR"/>
        </w:rPr>
      </w:pPr>
    </w:p>
    <w:p w:rsidRPr="008F7B17" w:rsidR="003D557F" w:rsidP="003D557F" w:rsidRDefault="003D557F">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Nazočni od strane suda:</w:t>
      </w:r>
    </w:p>
    <w:p w:rsidRPr="008F7B17"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Stečajni sudac: </w:t>
      </w:r>
      <w:r w:rsidRPr="008F7B17" w:rsidR="00891079">
        <w:rPr>
          <w:rFonts w:ascii="Arial" w:hAnsi="Arial" w:eastAsia="Times New Roman" w:cs="Arial"/>
          <w:sz w:val="24"/>
          <w:szCs w:val="24"/>
          <w:lang w:eastAsia="hr-HR"/>
        </w:rPr>
        <w:t xml:space="preserve">Denis Krnjak </w:t>
      </w:r>
      <w:r w:rsidRPr="008F7B17" w:rsidR="001B6963">
        <w:rPr>
          <w:rFonts w:ascii="Arial" w:hAnsi="Arial" w:eastAsia="Times New Roman" w:cs="Arial"/>
          <w:sz w:val="24"/>
          <w:szCs w:val="24"/>
          <w:lang w:eastAsia="hr-HR"/>
        </w:rPr>
        <w:tab/>
      </w:r>
    </w:p>
    <w:p w:rsidRPr="008F7B17" w:rsidR="003D557F" w:rsidP="003D557F" w:rsidRDefault="00891079">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Zapisničar</w:t>
      </w:r>
      <w:r w:rsidRPr="008F7B17" w:rsidR="003D557F">
        <w:rPr>
          <w:rFonts w:ascii="Arial" w:hAnsi="Arial" w:eastAsia="Times New Roman" w:cs="Arial"/>
          <w:sz w:val="24"/>
          <w:szCs w:val="24"/>
          <w:lang w:eastAsia="hr-HR"/>
        </w:rPr>
        <w:t xml:space="preserve">: </w:t>
      </w:r>
      <w:r w:rsidRPr="008F7B17">
        <w:rPr>
          <w:rFonts w:ascii="Arial" w:hAnsi="Arial" w:eastAsia="Times New Roman" w:cs="Arial"/>
          <w:sz w:val="24"/>
          <w:szCs w:val="24"/>
          <w:lang w:eastAsia="hr-HR"/>
        </w:rPr>
        <w:t xml:space="preserve">Nevenka Vuković </w:t>
      </w:r>
    </w:p>
    <w:p w:rsidRPr="008F7B17" w:rsidR="003D557F" w:rsidP="003D557F" w:rsidRDefault="003D557F">
      <w:pPr>
        <w:spacing w:after="0" w:line="240" w:lineRule="auto"/>
        <w:jc w:val="both"/>
        <w:rPr>
          <w:rFonts w:ascii="Arial" w:hAnsi="Arial" w:eastAsia="Times New Roman" w:cs="Arial"/>
          <w:sz w:val="24"/>
          <w:szCs w:val="24"/>
          <w:lang w:eastAsia="hr-HR"/>
        </w:rPr>
      </w:pPr>
    </w:p>
    <w:p w:rsidRPr="008F7B17" w:rsidR="003D557F" w:rsidP="003D557F" w:rsidRDefault="008C5CEC">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Početak u </w:t>
      </w:r>
      <w:r w:rsidRPr="008F7B17" w:rsidR="00283CC5">
        <w:rPr>
          <w:rFonts w:ascii="Arial" w:hAnsi="Arial" w:eastAsia="Times New Roman" w:cs="Arial"/>
          <w:sz w:val="24"/>
          <w:szCs w:val="24"/>
          <w:lang w:eastAsia="hr-HR"/>
        </w:rPr>
        <w:t>9</w:t>
      </w:r>
      <w:r w:rsidRPr="008F7B17" w:rsidR="00B54C5A">
        <w:rPr>
          <w:rFonts w:ascii="Arial" w:hAnsi="Arial" w:eastAsia="Times New Roman" w:cs="Arial"/>
          <w:sz w:val="24"/>
          <w:szCs w:val="24"/>
          <w:lang w:eastAsia="hr-HR"/>
        </w:rPr>
        <w:t>,</w:t>
      </w:r>
      <w:r w:rsidRPr="008F7B17" w:rsidR="00283CC5">
        <w:rPr>
          <w:rFonts w:ascii="Arial" w:hAnsi="Arial" w:eastAsia="Times New Roman" w:cs="Arial"/>
          <w:sz w:val="24"/>
          <w:szCs w:val="24"/>
          <w:lang w:eastAsia="hr-HR"/>
        </w:rPr>
        <w:t>3</w:t>
      </w:r>
      <w:r w:rsidRPr="008F7B17" w:rsidR="003D557F">
        <w:rPr>
          <w:rFonts w:ascii="Arial" w:hAnsi="Arial" w:eastAsia="Times New Roman" w:cs="Arial"/>
          <w:sz w:val="24"/>
          <w:szCs w:val="24"/>
          <w:lang w:eastAsia="hr-HR"/>
        </w:rPr>
        <w:t>0 sati.</w:t>
      </w:r>
    </w:p>
    <w:p w:rsidRPr="008F7B17" w:rsidR="003D557F" w:rsidP="003D557F" w:rsidRDefault="003D557F">
      <w:pPr>
        <w:spacing w:after="0" w:line="240" w:lineRule="auto"/>
        <w:jc w:val="both"/>
        <w:rPr>
          <w:rFonts w:ascii="Arial" w:hAnsi="Arial" w:eastAsia="Times New Roman" w:cs="Arial"/>
          <w:sz w:val="24"/>
          <w:szCs w:val="24"/>
          <w:lang w:eastAsia="hr-HR"/>
        </w:rPr>
      </w:pPr>
    </w:p>
    <w:p w:rsidRPr="008F7B17" w:rsidR="00B10E42" w:rsidP="00B10E42" w:rsidRDefault="00B10E42">
      <w:pPr>
        <w:spacing w:after="0" w:line="240" w:lineRule="auto"/>
        <w:jc w:val="both"/>
        <w:rPr>
          <w:rFonts w:ascii="Arial" w:hAnsi="Arial" w:eastAsia="Times New Roman" w:cs="Arial"/>
          <w:sz w:val="24"/>
          <w:szCs w:val="24"/>
          <w:lang w:eastAsia="hr-HR"/>
        </w:rPr>
      </w:pPr>
    </w:p>
    <w:p w:rsidRPr="008F7B17" w:rsidR="003D557F" w:rsidP="003D557F" w:rsidRDefault="003D557F">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Poziv za ispitno ročište obja</w:t>
      </w:r>
      <w:r w:rsidRPr="008F7B17" w:rsidR="00891079">
        <w:rPr>
          <w:rFonts w:ascii="Arial" w:hAnsi="Arial" w:eastAsia="Times New Roman" w:cs="Arial"/>
          <w:sz w:val="24"/>
          <w:szCs w:val="24"/>
          <w:lang w:eastAsia="hr-HR"/>
        </w:rPr>
        <w:t>vljen je na mrežnoj stranici e-O</w:t>
      </w:r>
      <w:r w:rsidRPr="008F7B17">
        <w:rPr>
          <w:rFonts w:ascii="Arial" w:hAnsi="Arial" w:eastAsia="Times New Roman" w:cs="Arial"/>
          <w:sz w:val="24"/>
          <w:szCs w:val="24"/>
          <w:lang w:eastAsia="hr-HR"/>
        </w:rPr>
        <w:t xml:space="preserve">glasne ploče dana </w:t>
      </w:r>
      <w:r w:rsidRPr="008F7B17" w:rsidR="00283CC5">
        <w:rPr>
          <w:rFonts w:ascii="Arial" w:hAnsi="Arial" w:eastAsia="Times New Roman" w:cs="Arial"/>
          <w:sz w:val="24"/>
          <w:szCs w:val="24"/>
          <w:lang w:eastAsia="hr-HR"/>
        </w:rPr>
        <w:t>26</w:t>
      </w:r>
      <w:r w:rsidRPr="008F7B17">
        <w:rPr>
          <w:rFonts w:ascii="Arial" w:hAnsi="Arial" w:eastAsia="Times New Roman" w:cs="Arial"/>
          <w:sz w:val="24"/>
          <w:szCs w:val="24"/>
          <w:lang w:eastAsia="hr-HR"/>
        </w:rPr>
        <w:t xml:space="preserve">. </w:t>
      </w:r>
      <w:r w:rsidRPr="008F7B17" w:rsidR="00283CC5">
        <w:rPr>
          <w:rFonts w:ascii="Arial" w:hAnsi="Arial" w:eastAsia="Times New Roman" w:cs="Arial"/>
          <w:sz w:val="24"/>
          <w:szCs w:val="24"/>
          <w:lang w:eastAsia="hr-HR"/>
        </w:rPr>
        <w:t>ožujka</w:t>
      </w:r>
      <w:r w:rsidRPr="008F7B17">
        <w:rPr>
          <w:rFonts w:ascii="Arial" w:hAnsi="Arial" w:eastAsia="Times New Roman" w:cs="Arial"/>
          <w:sz w:val="24"/>
          <w:szCs w:val="24"/>
          <w:lang w:eastAsia="hr-HR"/>
        </w:rPr>
        <w:t xml:space="preserve"> </w:t>
      </w:r>
      <w:r w:rsidRPr="008F7B17" w:rsidR="00B10E42">
        <w:rPr>
          <w:rFonts w:ascii="Arial" w:hAnsi="Arial" w:eastAsia="Times New Roman" w:cs="Arial"/>
          <w:sz w:val="24"/>
          <w:szCs w:val="24"/>
          <w:lang w:eastAsia="hr-HR"/>
        </w:rPr>
        <w:t>202</w:t>
      </w:r>
      <w:r w:rsidRPr="008F7B17" w:rsidR="00AC3AC4">
        <w:rPr>
          <w:rFonts w:ascii="Arial" w:hAnsi="Arial" w:eastAsia="Times New Roman" w:cs="Arial"/>
          <w:sz w:val="24"/>
          <w:szCs w:val="24"/>
          <w:lang w:eastAsia="hr-HR"/>
        </w:rPr>
        <w:t>5</w:t>
      </w:r>
      <w:r w:rsidRPr="008F7B17" w:rsidR="00B10E42">
        <w:rPr>
          <w:rFonts w:ascii="Arial" w:hAnsi="Arial" w:eastAsia="Times New Roman" w:cs="Arial"/>
          <w:sz w:val="24"/>
          <w:szCs w:val="24"/>
          <w:lang w:eastAsia="hr-HR"/>
        </w:rPr>
        <w:t>.</w:t>
      </w:r>
    </w:p>
    <w:p w:rsidRPr="008F7B17" w:rsidR="003D557F" w:rsidP="003D557F" w:rsidRDefault="003D557F">
      <w:pPr>
        <w:spacing w:after="0" w:line="240" w:lineRule="auto"/>
        <w:ind w:firstLine="708"/>
        <w:jc w:val="both"/>
        <w:rPr>
          <w:rFonts w:ascii="Arial" w:hAnsi="Arial" w:eastAsia="Times New Roman" w:cs="Arial"/>
          <w:sz w:val="24"/>
          <w:szCs w:val="24"/>
          <w:lang w:eastAsia="hr-HR"/>
        </w:rPr>
      </w:pPr>
    </w:p>
    <w:p w:rsidRPr="008F7B17" w:rsidR="003D557F" w:rsidP="003D557F" w:rsidRDefault="003D557F">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Utvrđuje se da su pristupili:</w:t>
      </w:r>
    </w:p>
    <w:p w:rsidRPr="008F7B17" w:rsidR="003D557F" w:rsidP="003D557F" w:rsidRDefault="003D557F">
      <w:pPr>
        <w:spacing w:after="0" w:line="240" w:lineRule="auto"/>
        <w:jc w:val="both"/>
        <w:rPr>
          <w:rFonts w:ascii="Arial" w:hAnsi="Arial" w:eastAsia="Times New Roman" w:cs="Arial"/>
          <w:sz w:val="24"/>
          <w:szCs w:val="24"/>
          <w:lang w:eastAsia="hr-HR"/>
        </w:rPr>
      </w:pPr>
    </w:p>
    <w:p w:rsidRPr="008F7B17" w:rsidR="003D557F" w:rsidP="003D557F" w:rsidRDefault="00147D7D">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stečajn</w:t>
      </w:r>
      <w:r w:rsidRPr="008F7B17" w:rsidR="00283CC5">
        <w:rPr>
          <w:rFonts w:ascii="Arial" w:hAnsi="Arial" w:eastAsia="Times New Roman" w:cs="Arial"/>
          <w:sz w:val="24"/>
          <w:szCs w:val="24"/>
          <w:lang w:eastAsia="hr-HR"/>
        </w:rPr>
        <w:t>a</w:t>
      </w:r>
      <w:r w:rsidRPr="008F7B17" w:rsidR="003D557F">
        <w:rPr>
          <w:rFonts w:ascii="Arial" w:hAnsi="Arial" w:eastAsia="Times New Roman" w:cs="Arial"/>
          <w:sz w:val="24"/>
          <w:szCs w:val="24"/>
          <w:lang w:eastAsia="hr-HR"/>
        </w:rPr>
        <w:t xml:space="preserve"> upravitelj</w:t>
      </w:r>
      <w:r w:rsidRPr="008F7B17" w:rsidR="00283CC5">
        <w:rPr>
          <w:rFonts w:ascii="Arial" w:hAnsi="Arial" w:eastAsia="Times New Roman" w:cs="Arial"/>
          <w:sz w:val="24"/>
          <w:szCs w:val="24"/>
          <w:lang w:eastAsia="hr-HR"/>
        </w:rPr>
        <w:t>ica</w:t>
      </w:r>
      <w:r w:rsidRPr="008F7B17" w:rsidR="00891079">
        <w:rPr>
          <w:rFonts w:ascii="Arial" w:hAnsi="Arial" w:eastAsia="Times New Roman" w:cs="Arial"/>
          <w:sz w:val="24"/>
          <w:szCs w:val="24"/>
          <w:lang w:eastAsia="hr-HR"/>
        </w:rPr>
        <w:t xml:space="preserve">: </w:t>
      </w:r>
      <w:r w:rsidRPr="008F7B17" w:rsidR="003F09D0">
        <w:rPr>
          <w:rFonts w:ascii="Arial" w:hAnsi="Arial" w:eastAsia="Times New Roman" w:cs="Arial"/>
          <w:sz w:val="24"/>
          <w:szCs w:val="24"/>
          <w:lang w:eastAsia="hr-HR"/>
        </w:rPr>
        <w:t>Iva Pinjuh Stjepović</w:t>
      </w:r>
      <w:r w:rsidRPr="008F7B17" w:rsidR="003D557F">
        <w:rPr>
          <w:rFonts w:ascii="Arial" w:hAnsi="Arial" w:eastAsia="Times New Roman" w:cs="Arial"/>
          <w:sz w:val="24"/>
          <w:szCs w:val="24"/>
          <w:lang w:eastAsia="hr-HR"/>
        </w:rPr>
        <w:t xml:space="preserve"> </w:t>
      </w:r>
    </w:p>
    <w:p w:rsidRPr="008F7B17" w:rsidR="0085216E" w:rsidP="0085216E" w:rsidRDefault="0085216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 </w:t>
      </w:r>
      <w:r w:rsidRPr="008F7B17" w:rsidR="00712D5B">
        <w:rPr>
          <w:rFonts w:ascii="Arial" w:hAnsi="Arial" w:eastAsia="Times New Roman" w:cs="Arial"/>
          <w:sz w:val="24"/>
          <w:szCs w:val="24"/>
          <w:lang w:eastAsia="hr-HR"/>
        </w:rPr>
        <w:t xml:space="preserve">za </w:t>
      </w:r>
      <w:r w:rsidRPr="008F7B17" w:rsidR="00CC62D2">
        <w:rPr>
          <w:rFonts w:ascii="Arial" w:hAnsi="Arial" w:eastAsia="Times New Roman" w:cs="Arial"/>
          <w:sz w:val="24"/>
          <w:szCs w:val="24"/>
          <w:lang w:eastAsia="hr-HR"/>
        </w:rPr>
        <w:t>vjerovnika</w:t>
      </w:r>
      <w:r w:rsidRPr="008F7B17">
        <w:rPr>
          <w:rFonts w:ascii="Arial" w:hAnsi="Arial" w:eastAsia="Times New Roman" w:cs="Arial"/>
          <w:sz w:val="24"/>
          <w:szCs w:val="24"/>
          <w:lang w:eastAsia="hr-HR"/>
        </w:rPr>
        <w:t xml:space="preserve"> RH, zastupn</w:t>
      </w:r>
      <w:r w:rsidRPr="008F7B17" w:rsidR="00FB3326">
        <w:rPr>
          <w:rFonts w:ascii="Arial" w:hAnsi="Arial" w:eastAsia="Times New Roman" w:cs="Arial"/>
          <w:sz w:val="24"/>
          <w:szCs w:val="24"/>
          <w:lang w:eastAsia="hr-HR"/>
        </w:rPr>
        <w:t>i</w:t>
      </w:r>
      <w:r w:rsidRPr="008F7B17" w:rsidR="00712D5B">
        <w:rPr>
          <w:rFonts w:ascii="Arial" w:hAnsi="Arial" w:eastAsia="Times New Roman" w:cs="Arial"/>
          <w:sz w:val="24"/>
          <w:szCs w:val="24"/>
          <w:lang w:eastAsia="hr-HR"/>
        </w:rPr>
        <w:t>k</w:t>
      </w:r>
      <w:r w:rsidRPr="008F7B17">
        <w:rPr>
          <w:rFonts w:ascii="Arial" w:hAnsi="Arial" w:eastAsia="Times New Roman" w:cs="Arial"/>
          <w:sz w:val="24"/>
          <w:szCs w:val="24"/>
          <w:lang w:eastAsia="hr-HR"/>
        </w:rPr>
        <w:t xml:space="preserve"> po zakonu </w:t>
      </w:r>
      <w:r w:rsidRPr="008F7B17" w:rsidR="00712D5B">
        <w:rPr>
          <w:rFonts w:ascii="Arial" w:hAnsi="Arial" w:eastAsia="Times New Roman" w:cs="Arial"/>
          <w:sz w:val="24"/>
          <w:szCs w:val="24"/>
          <w:lang w:eastAsia="hr-HR"/>
        </w:rPr>
        <w:t>Tomo Božić</w:t>
      </w:r>
      <w:r w:rsidRPr="008F7B17">
        <w:rPr>
          <w:rFonts w:ascii="Arial" w:hAnsi="Arial" w:eastAsia="Times New Roman" w:cs="Arial"/>
          <w:sz w:val="24"/>
          <w:szCs w:val="24"/>
          <w:lang w:eastAsia="hr-HR"/>
        </w:rPr>
        <w:t>, zamjeni</w:t>
      </w:r>
      <w:r w:rsidRPr="008F7B17" w:rsidR="00712D5B">
        <w:rPr>
          <w:rFonts w:ascii="Arial" w:hAnsi="Arial" w:eastAsia="Times New Roman" w:cs="Arial"/>
          <w:sz w:val="24"/>
          <w:szCs w:val="24"/>
          <w:lang w:eastAsia="hr-HR"/>
        </w:rPr>
        <w:t>k</w:t>
      </w:r>
      <w:r w:rsidRPr="008F7B17">
        <w:rPr>
          <w:rFonts w:ascii="Arial" w:hAnsi="Arial" w:eastAsia="Times New Roman" w:cs="Arial"/>
          <w:sz w:val="24"/>
          <w:szCs w:val="24"/>
          <w:lang w:eastAsia="hr-HR"/>
        </w:rPr>
        <w:t xml:space="preserve"> ŽDO Varaždin, Građansko upravni odjel</w:t>
      </w:r>
    </w:p>
    <w:p w:rsidRPr="008F7B17" w:rsidR="000065B4" w:rsidP="0085216E" w:rsidRDefault="000065B4">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 </w:t>
      </w:r>
      <w:r w:rsidRPr="008F7B17" w:rsidR="00941A0B">
        <w:rPr>
          <w:rFonts w:ascii="Arial" w:hAnsi="Arial" w:eastAsia="Times New Roman" w:cs="Arial"/>
          <w:sz w:val="24"/>
          <w:szCs w:val="24"/>
          <w:lang w:eastAsia="hr-HR"/>
        </w:rPr>
        <w:t xml:space="preserve">za </w:t>
      </w:r>
      <w:r w:rsidRPr="008F7B17">
        <w:rPr>
          <w:rFonts w:ascii="Arial" w:hAnsi="Arial" w:eastAsia="Times New Roman" w:cs="Arial"/>
          <w:sz w:val="24"/>
          <w:szCs w:val="24"/>
          <w:lang w:eastAsia="hr-HR"/>
        </w:rPr>
        <w:t>vjerovnik</w:t>
      </w:r>
      <w:r w:rsidRPr="008F7B17" w:rsidR="00941A0B">
        <w:rPr>
          <w:rFonts w:ascii="Arial" w:hAnsi="Arial" w:eastAsia="Times New Roman" w:cs="Arial"/>
          <w:sz w:val="24"/>
          <w:szCs w:val="24"/>
          <w:lang w:eastAsia="hr-HR"/>
        </w:rPr>
        <w:t>a Privredna banka Zagreb d.d.: odvjetnik Marko Puhač, u spis predaje zamjeničku punomoć</w:t>
      </w:r>
    </w:p>
    <w:p w:rsidRPr="008F7B17" w:rsidR="00941A0B" w:rsidP="0085216E" w:rsidRDefault="00941A0B">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za vjerovnika Erste &amp; Steiermärkische bank d.d., odvjetnička vježbenica Sara Modrić u OD Mađarić i L</w:t>
      </w:r>
      <w:r w:rsidRPr="008F7B17" w:rsidR="00F148AB">
        <w:rPr>
          <w:rFonts w:ascii="Arial" w:hAnsi="Arial" w:eastAsia="Times New Roman" w:cs="Arial"/>
          <w:sz w:val="24"/>
          <w:szCs w:val="24"/>
          <w:lang w:eastAsia="hr-HR"/>
        </w:rPr>
        <w:t>ui</w:t>
      </w:r>
      <w:r w:rsidRPr="008F7B17">
        <w:rPr>
          <w:rFonts w:ascii="Arial" w:hAnsi="Arial" w:eastAsia="Times New Roman" w:cs="Arial"/>
          <w:sz w:val="24"/>
          <w:szCs w:val="24"/>
          <w:lang w:eastAsia="hr-HR"/>
        </w:rPr>
        <w:t>, Pisarnica Koprivnica</w:t>
      </w:r>
    </w:p>
    <w:p w:rsidRPr="008F7B17" w:rsidR="00E83461" w:rsidP="00E83461" w:rsidRDefault="00E83461">
      <w:pPr>
        <w:spacing w:after="0" w:line="240" w:lineRule="auto"/>
        <w:jc w:val="both"/>
        <w:rPr>
          <w:rFonts w:ascii="Arial" w:hAnsi="Arial" w:eastAsia="Times New Roman" w:cs="Arial"/>
          <w:sz w:val="24"/>
          <w:szCs w:val="24"/>
          <w:lang w:eastAsia="hr-HR"/>
        </w:rPr>
      </w:pPr>
    </w:p>
    <w:p w:rsidRPr="008F7B17" w:rsidR="00042298" w:rsidP="00E83461" w:rsidRDefault="00042298">
      <w:pPr>
        <w:spacing w:after="0" w:line="240" w:lineRule="auto"/>
        <w:jc w:val="both"/>
        <w:rPr>
          <w:rFonts w:ascii="Arial" w:hAnsi="Arial" w:eastAsia="Times New Roman" w:cs="Arial"/>
          <w:sz w:val="24"/>
          <w:szCs w:val="24"/>
          <w:lang w:eastAsia="hr-HR"/>
        </w:rPr>
      </w:pP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8F7B17" w:rsidR="00C343BC">
        <w:rPr>
          <w:rFonts w:ascii="Arial" w:hAnsi="Arial" w:eastAsia="Times New Roman" w:cs="Arial"/>
          <w:sz w:val="24"/>
          <w:szCs w:val="24"/>
          <w:lang w:eastAsia="hr-HR"/>
        </w:rPr>
        <w:t>u skladu sa</w:t>
      </w:r>
      <w:r w:rsidRPr="008F7B17">
        <w:rPr>
          <w:rFonts w:ascii="Arial" w:hAnsi="Arial" w:eastAsia="Times New Roman" w:cs="Arial"/>
          <w:sz w:val="24"/>
          <w:szCs w:val="24"/>
          <w:lang w:eastAsia="hr-HR"/>
        </w:rPr>
        <w:t xml:space="preserve"> odredb</w:t>
      </w:r>
      <w:r w:rsidRPr="008F7B17" w:rsidR="00C343BC">
        <w:rPr>
          <w:rFonts w:ascii="Arial" w:hAnsi="Arial" w:eastAsia="Times New Roman" w:cs="Arial"/>
          <w:sz w:val="24"/>
          <w:szCs w:val="24"/>
          <w:lang w:eastAsia="hr-HR"/>
        </w:rPr>
        <w:t>om</w:t>
      </w:r>
      <w:r w:rsidRPr="008F7B17">
        <w:rPr>
          <w:rFonts w:ascii="Arial" w:hAnsi="Arial" w:eastAsia="Times New Roman" w:cs="Arial"/>
          <w:sz w:val="24"/>
          <w:szCs w:val="24"/>
          <w:lang w:eastAsia="hr-HR"/>
        </w:rPr>
        <w:t xml:space="preserve"> čl. 259. </w:t>
      </w:r>
      <w:r w:rsidRPr="008F7B17" w:rsidR="00961B6D">
        <w:rPr>
          <w:rFonts w:ascii="Arial" w:hAnsi="Arial" w:eastAsia="Times New Roman" w:cs="Arial"/>
          <w:sz w:val="24"/>
          <w:szCs w:val="24"/>
          <w:lang w:eastAsia="hr-HR"/>
        </w:rPr>
        <w:t>Stečajnog zakona (Narodne novine, broj 71/15, 104/17</w:t>
      </w:r>
      <w:r w:rsidRPr="008F7B17" w:rsidR="002276D8">
        <w:rPr>
          <w:rFonts w:ascii="Arial" w:hAnsi="Arial" w:eastAsia="Times New Roman" w:cs="Arial"/>
          <w:sz w:val="24"/>
          <w:szCs w:val="24"/>
          <w:lang w:eastAsia="hr-HR"/>
        </w:rPr>
        <w:t>,</w:t>
      </w:r>
      <w:r w:rsidRPr="008F7B17" w:rsidR="00961B6D">
        <w:rPr>
          <w:rFonts w:ascii="Arial" w:hAnsi="Arial" w:eastAsia="Times New Roman" w:cs="Arial"/>
          <w:sz w:val="24"/>
          <w:szCs w:val="24"/>
          <w:lang w:eastAsia="hr-HR"/>
        </w:rPr>
        <w:t xml:space="preserve"> 36/22</w:t>
      </w:r>
      <w:r w:rsidRPr="008F7B17" w:rsidR="002276D8">
        <w:rPr>
          <w:rFonts w:ascii="Arial" w:hAnsi="Arial" w:eastAsia="Times New Roman" w:cs="Arial"/>
          <w:sz w:val="24"/>
          <w:szCs w:val="24"/>
          <w:lang w:eastAsia="hr-HR"/>
        </w:rPr>
        <w:t xml:space="preserve"> i 27/24</w:t>
      </w:r>
      <w:r w:rsidRPr="008F7B17" w:rsidR="00961B6D">
        <w:rPr>
          <w:rFonts w:ascii="Arial" w:hAnsi="Arial" w:eastAsia="Times New Roman" w:cs="Arial"/>
          <w:sz w:val="24"/>
          <w:szCs w:val="24"/>
          <w:lang w:eastAsia="hr-HR"/>
        </w:rPr>
        <w:t xml:space="preserve">, dalje u tekstu: SZ) </w:t>
      </w:r>
      <w:r w:rsidRPr="008F7B17">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p>
    <w:p w:rsidRPr="008F7B17" w:rsidR="0085216E" w:rsidP="0085216E" w:rsidRDefault="0085216E">
      <w:pPr>
        <w:spacing w:after="0" w:line="240" w:lineRule="auto"/>
        <w:jc w:val="both"/>
        <w:rPr>
          <w:rFonts w:ascii="Arial" w:hAnsi="Arial" w:eastAsia="Times New Roman" w:cs="Arial"/>
          <w:sz w:val="24"/>
          <w:szCs w:val="24"/>
          <w:lang w:eastAsia="hr-HR"/>
        </w:rPr>
      </w:pP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Prelazi se na ispitivanje tražbina I. viš</w:t>
      </w:r>
      <w:r w:rsidRPr="008F7B17" w:rsidR="00283CC5">
        <w:rPr>
          <w:rFonts w:ascii="Arial" w:hAnsi="Arial" w:eastAsia="Times New Roman" w:cs="Arial"/>
          <w:sz w:val="24"/>
          <w:szCs w:val="24"/>
          <w:lang w:eastAsia="hr-HR"/>
        </w:rPr>
        <w:t>eg isplatnog reda te se stečajna</w:t>
      </w:r>
      <w:r w:rsidRPr="008F7B17">
        <w:rPr>
          <w:rFonts w:ascii="Arial" w:hAnsi="Arial" w:eastAsia="Times New Roman" w:cs="Arial"/>
          <w:sz w:val="24"/>
          <w:szCs w:val="24"/>
          <w:lang w:eastAsia="hr-HR"/>
        </w:rPr>
        <w:t xml:space="preserve"> upravitelj</w:t>
      </w:r>
      <w:r w:rsidRPr="008F7B17" w:rsidR="00283CC5">
        <w:rPr>
          <w:rFonts w:ascii="Arial" w:hAnsi="Arial" w:eastAsia="Times New Roman" w:cs="Arial"/>
          <w:sz w:val="24"/>
          <w:szCs w:val="24"/>
          <w:lang w:eastAsia="hr-HR"/>
        </w:rPr>
        <w:t>ica</w:t>
      </w:r>
      <w:r w:rsidRPr="008F7B17">
        <w:rPr>
          <w:rFonts w:ascii="Arial" w:hAnsi="Arial" w:eastAsia="Times New Roman" w:cs="Arial"/>
          <w:sz w:val="24"/>
          <w:szCs w:val="24"/>
          <w:lang w:eastAsia="hr-HR"/>
        </w:rPr>
        <w:t xml:space="preserve"> u svezi tražbina I. višeg isplatnog reda očituje kako slijedi:</w:t>
      </w:r>
    </w:p>
    <w:p w:rsidRPr="008F7B17" w:rsidR="003E06DF" w:rsidP="00EE512D" w:rsidRDefault="003E06DF">
      <w:pPr>
        <w:spacing w:after="0" w:line="240" w:lineRule="auto"/>
        <w:ind w:left="1080"/>
        <w:rPr>
          <w:rFonts w:ascii="Arial" w:hAnsi="Arial" w:eastAsia="Times New Roman" w:cs="Arial"/>
          <w:b/>
          <w:bCs/>
          <w:sz w:val="24"/>
          <w:szCs w:val="24"/>
        </w:rPr>
      </w:pPr>
    </w:p>
    <w:p w:rsidRPr="008F7B17" w:rsidR="00306E84" w:rsidP="00306E84" w:rsidRDefault="00306E84">
      <w:pPr>
        <w:rPr>
          <w:rFonts w:ascii="Arial" w:hAnsi="Arial" w:cs="Arial"/>
          <w:b/>
          <w:sz w:val="24"/>
          <w:szCs w:val="24"/>
          <w:u w:val="single"/>
        </w:rPr>
      </w:pPr>
      <w:r w:rsidRPr="008F7B17">
        <w:rPr>
          <w:rFonts w:ascii="Arial" w:hAnsi="Arial" w:cs="Arial"/>
          <w:b/>
          <w:sz w:val="24"/>
          <w:szCs w:val="24"/>
          <w:u w:val="single"/>
        </w:rPr>
        <w:lastRenderedPageBreak/>
        <w:t xml:space="preserve">I. VIŠI ISPLATNI RED </w:t>
      </w:r>
    </w:p>
    <w:tbl>
      <w:tblPr>
        <w:tblStyle w:val="Reetkatablice"/>
        <w:tblpPr w:leftFromText="180" w:rightFromText="180" w:vertAnchor="text" w:tblpY="1"/>
        <w:tblOverlap w:val="never"/>
        <w:tblW w:w="0" w:type="auto"/>
        <w:tblLook w:firstRow="1" w:lastRow="0" w:firstColumn="1" w:lastColumn="0" w:noHBand="0" w:noVBand="1" w:val="04A0"/>
      </w:tblPr>
      <w:tblGrid>
        <w:gridCol w:w="639"/>
        <w:gridCol w:w="2555"/>
        <w:gridCol w:w="1495"/>
        <w:gridCol w:w="1489"/>
        <w:gridCol w:w="1492"/>
      </w:tblGrid>
      <w:tr w:rsidRPr="008F7B17" w:rsidR="008F7B17" w:rsidTr="00A508B8">
        <w:tc>
          <w:tcPr>
            <w:tcW w:w="639" w:type="dxa"/>
            <w:shd w:val="clear" w:color="auto" w:fill="F2F2F2" w:themeFill="background1" w:themeFillShade="F2"/>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Red. broj</w:t>
            </w:r>
          </w:p>
        </w:tc>
        <w:tc>
          <w:tcPr>
            <w:tcW w:w="2555" w:type="dxa"/>
            <w:shd w:val="clear" w:color="auto" w:fill="F2F2F2" w:themeFill="background1" w:themeFillShade="F2"/>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Ime i prezime / tvrtka</w:t>
            </w: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Iznos </w:t>
            </w: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prijavljene tražbine (eur)</w:t>
            </w:r>
          </w:p>
        </w:tc>
        <w:tc>
          <w:tcPr>
            <w:tcW w:w="1489" w:type="dxa"/>
            <w:shd w:val="clear" w:color="auto" w:fill="F2F2F2" w:themeFill="background1" w:themeFillShade="F2"/>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Iznos </w:t>
            </w: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priznate tražbine (eur)</w:t>
            </w:r>
          </w:p>
        </w:tc>
        <w:tc>
          <w:tcPr>
            <w:tcW w:w="1492" w:type="dxa"/>
            <w:shd w:val="clear" w:color="auto" w:fill="F2F2F2" w:themeFill="background1" w:themeFillShade="F2"/>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Iznos </w:t>
            </w: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osporene tražbine (eur)</w:t>
            </w:r>
          </w:p>
          <w:p w:rsidRPr="008F7B17" w:rsidR="00BA7DEB" w:rsidP="00A508B8" w:rsidRDefault="00BA7DEB">
            <w:pPr>
              <w:spacing w:after="0" w:line="240" w:lineRule="auto"/>
              <w:jc w:val="center"/>
              <w:rPr>
                <w:rFonts w:ascii="Arial" w:hAnsi="Arial" w:eastAsia="Times New Roman" w:cs="Arial"/>
                <w:sz w:val="20"/>
                <w:szCs w:val="20"/>
              </w:rPr>
            </w:pP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GORAN BREGOVIĆ</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Ivanec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OIB:91888123868</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cs="Arial"/>
                <w:sz w:val="20"/>
                <w:szCs w:val="20"/>
                <w:lang w:eastAsia="hr-HR"/>
              </w:rPr>
              <w:t>5.670,03</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cs="Arial"/>
                <w:sz w:val="20"/>
                <w:szCs w:val="20"/>
                <w:lang w:eastAsia="hr-HR"/>
              </w:rPr>
              <w:t>5.670,03</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2.</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NATALIJA BUDINSKI</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Novi Marof</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OIB:03684329061</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2.916,91</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2.916,91</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3.</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STJEPAN CERJAN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Maruševec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OIB:73492128239</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1.737,67</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1.737,67</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4.</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JURICA ĈAMIĆ</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Novi Marof</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OIB:91639451036</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3.798,93</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3.798,93</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5.</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PREDRAG KOVAĈ</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Martijanec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OIB:16752333665</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4.647,51</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4.647,51</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6.</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KREŠIMIR MATUŠIN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Varaždin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OIB:27876023393</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7.365,16</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7.365,16</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7.</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MARGARETA MATUŠIN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Varaždin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OIB:25265167087</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5.852,09</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5.852,09</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8.</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DARINKA MILAVEC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Petrijanec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OIB:42083973890</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3.388,37</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3.388,37</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9.</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DANIJEL NOVOSEL</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Varaždinske Toplice</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OIB:10406631645</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1.232,27</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1.232,27</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10.</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BRANO SAKAĈ</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Jalžabet</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OIB:14693880917</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1.296,16</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1.296,16</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11.</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VLADIMIR SEKETIN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Petrijanec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OIB:11316428591</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5.011,51</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5.011,51</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12.</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ZLATKO TURĈIN</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Ivanec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OIB:85970757341</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5.470,32</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5.470,32</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13.</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ZVONIMIR VALDEC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Novi Marof</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OIB:22928755710</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4.296,64</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4.296,64</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14.</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DENIS WERTHEIM</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Čakovec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OIB:15971473173</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6.287,41</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6.287,41</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15.</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PRIMOŽ ZEBEC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Beretinec</w:t>
            </w:r>
          </w:p>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OIB.85479602518</w:t>
            </w:r>
          </w:p>
        </w:tc>
        <w:tc>
          <w:tcPr>
            <w:tcW w:w="1495" w:type="dxa"/>
          </w:tcPr>
          <w:p w:rsidRPr="008F7B17" w:rsidR="00BA7DEB" w:rsidP="00A508B8" w:rsidRDefault="00BA7DEB">
            <w:pPr>
              <w:spacing w:after="0" w:line="240" w:lineRule="auto"/>
              <w:jc w:val="right"/>
              <w:rPr>
                <w:rFonts w:ascii="Arial" w:hAnsi="Arial" w:cs="Arial"/>
                <w:sz w:val="20"/>
                <w:szCs w:val="20"/>
                <w:lang w:eastAsia="hr-HR"/>
              </w:rPr>
            </w:pPr>
          </w:p>
          <w:p w:rsidRPr="008F7B17" w:rsidR="00BA7DEB" w:rsidP="00A508B8" w:rsidRDefault="00BA7DEB">
            <w:pPr>
              <w:spacing w:after="0" w:line="240" w:lineRule="auto"/>
              <w:jc w:val="right"/>
              <w:rPr>
                <w:rFonts w:ascii="Arial" w:hAnsi="Arial" w:cs="Arial"/>
                <w:sz w:val="20"/>
                <w:szCs w:val="20"/>
                <w:lang w:eastAsia="hr-HR"/>
              </w:rPr>
            </w:pPr>
            <w:r w:rsidRPr="008F7B17">
              <w:rPr>
                <w:rFonts w:ascii="Arial" w:hAnsi="Arial" w:cs="Arial"/>
                <w:sz w:val="20"/>
                <w:szCs w:val="20"/>
                <w:lang w:eastAsia="hr-HR"/>
              </w:rPr>
              <w:t>2.748,41</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2.748,41</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A508B8">
        <w:tc>
          <w:tcPr>
            <w:tcW w:w="639" w:type="dxa"/>
          </w:tcPr>
          <w:p w:rsidRPr="008F7B17" w:rsidR="00BA7DEB" w:rsidP="00A508B8" w:rsidRDefault="00BA7DEB">
            <w:pPr>
              <w:spacing w:after="0" w:line="240" w:lineRule="auto"/>
              <w:jc w:val="center"/>
              <w:rPr>
                <w:rFonts w:ascii="Arial" w:hAnsi="Arial" w:eastAsia="Times New Roman" w:cs="Arial"/>
                <w:sz w:val="20"/>
                <w:szCs w:val="20"/>
              </w:rPr>
            </w:pPr>
          </w:p>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16.</w:t>
            </w:r>
          </w:p>
        </w:tc>
        <w:tc>
          <w:tcPr>
            <w:tcW w:w="2555" w:type="dxa"/>
          </w:tcPr>
          <w:p w:rsidRPr="008F7B17" w:rsidR="00BA7DEB" w:rsidP="00A508B8"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Republika Hrvatska Porezna uprava OIB:18683136487</w:t>
            </w:r>
          </w:p>
        </w:tc>
        <w:tc>
          <w:tcPr>
            <w:tcW w:w="1495"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34.191,54</w:t>
            </w:r>
          </w:p>
        </w:tc>
        <w:tc>
          <w:tcPr>
            <w:tcW w:w="1489"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15.715,32</w:t>
            </w:r>
          </w:p>
        </w:tc>
        <w:tc>
          <w:tcPr>
            <w:tcW w:w="1492" w:type="dxa"/>
          </w:tcPr>
          <w:p w:rsidRPr="008F7B17" w:rsidR="00BA7DEB" w:rsidP="00A508B8" w:rsidRDefault="00BA7DEB">
            <w:pPr>
              <w:spacing w:after="0" w:line="240" w:lineRule="auto"/>
              <w:jc w:val="right"/>
              <w:rPr>
                <w:rFonts w:ascii="Arial" w:hAnsi="Arial" w:eastAsia="Times New Roman" w:cs="Arial"/>
                <w:sz w:val="20"/>
                <w:szCs w:val="20"/>
              </w:rPr>
            </w:pPr>
          </w:p>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18.476,22</w:t>
            </w:r>
          </w:p>
        </w:tc>
      </w:tr>
      <w:tr w:rsidRPr="008F7B17" w:rsidR="008F7B17" w:rsidTr="00A508B8">
        <w:tc>
          <w:tcPr>
            <w:tcW w:w="3194" w:type="dxa"/>
            <w:gridSpan w:val="2"/>
            <w:shd w:val="clear" w:color="auto" w:fill="F2F2F2" w:themeFill="background1" w:themeFillShade="F2"/>
          </w:tcPr>
          <w:p w:rsidRPr="008F7B17" w:rsidR="00BA7DEB" w:rsidP="00A508B8"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UKUPNO</w:t>
            </w:r>
          </w:p>
          <w:p w:rsidRPr="008F7B17" w:rsidR="00BA7DEB" w:rsidP="00A508B8" w:rsidRDefault="00BA7DEB">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fldChar w:fldCharType="begin"/>
            </w:r>
            <w:r w:rsidRPr="008F7B17">
              <w:rPr>
                <w:rFonts w:ascii="Arial" w:hAnsi="Arial" w:eastAsia="Times New Roman" w:cs="Arial"/>
                <w:sz w:val="20"/>
                <w:szCs w:val="20"/>
              </w:rPr>
              <w:instrText xml:space="preserve"> =SUM(ABOVE) </w:instrText>
            </w:r>
            <w:r w:rsidRPr="008F7B17">
              <w:rPr>
                <w:rFonts w:ascii="Arial" w:hAnsi="Arial" w:eastAsia="Times New Roman" w:cs="Arial"/>
                <w:sz w:val="20"/>
                <w:szCs w:val="20"/>
              </w:rPr>
              <w:fldChar w:fldCharType="separate"/>
            </w:r>
            <w:r w:rsidRPr="008F7B17">
              <w:rPr>
                <w:rFonts w:ascii="Arial" w:hAnsi="Arial" w:eastAsia="Times New Roman" w:cs="Arial"/>
                <w:noProof/>
                <w:sz w:val="20"/>
                <w:szCs w:val="20"/>
              </w:rPr>
              <w:t>95.910,93</w:t>
            </w:r>
            <w:r w:rsidRPr="008F7B17">
              <w:rPr>
                <w:rFonts w:ascii="Arial" w:hAnsi="Arial" w:eastAsia="Times New Roman" w:cs="Arial"/>
                <w:sz w:val="20"/>
                <w:szCs w:val="20"/>
              </w:rPr>
              <w:fldChar w:fldCharType="end"/>
            </w:r>
          </w:p>
        </w:tc>
        <w:tc>
          <w:tcPr>
            <w:tcW w:w="1489" w:type="dxa"/>
            <w:shd w:val="clear" w:color="auto" w:fill="F2F2F2" w:themeFill="background1" w:themeFillShade="F2"/>
          </w:tcPr>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fldChar w:fldCharType="begin"/>
            </w:r>
            <w:r w:rsidRPr="008F7B17">
              <w:rPr>
                <w:rFonts w:ascii="Arial" w:hAnsi="Arial" w:eastAsia="Times New Roman" w:cs="Arial"/>
                <w:sz w:val="20"/>
                <w:szCs w:val="20"/>
              </w:rPr>
              <w:instrText xml:space="preserve"> =SUM(ABOVE) </w:instrText>
            </w:r>
            <w:r w:rsidRPr="008F7B17">
              <w:rPr>
                <w:rFonts w:ascii="Arial" w:hAnsi="Arial" w:eastAsia="Times New Roman" w:cs="Arial"/>
                <w:sz w:val="20"/>
                <w:szCs w:val="20"/>
              </w:rPr>
              <w:fldChar w:fldCharType="separate"/>
            </w:r>
            <w:r w:rsidRPr="008F7B17">
              <w:rPr>
                <w:rFonts w:ascii="Arial" w:hAnsi="Arial" w:eastAsia="Times New Roman" w:cs="Arial"/>
                <w:noProof/>
                <w:sz w:val="20"/>
                <w:szCs w:val="20"/>
              </w:rPr>
              <w:t>77.434,71</w:t>
            </w:r>
            <w:r w:rsidRPr="008F7B17">
              <w:rPr>
                <w:rFonts w:ascii="Arial" w:hAnsi="Arial" w:eastAsia="Times New Roman" w:cs="Arial"/>
                <w:sz w:val="20"/>
                <w:szCs w:val="20"/>
              </w:rPr>
              <w:fldChar w:fldCharType="end"/>
            </w:r>
          </w:p>
        </w:tc>
        <w:tc>
          <w:tcPr>
            <w:tcW w:w="1492" w:type="dxa"/>
            <w:shd w:val="clear" w:color="auto" w:fill="F2F2F2" w:themeFill="background1" w:themeFillShade="F2"/>
          </w:tcPr>
          <w:p w:rsidRPr="008F7B17" w:rsidR="00BA7DEB" w:rsidP="00A508B8"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fldChar w:fldCharType="begin"/>
            </w:r>
            <w:r w:rsidRPr="008F7B17">
              <w:rPr>
                <w:rFonts w:ascii="Arial" w:hAnsi="Arial" w:eastAsia="Times New Roman" w:cs="Arial"/>
                <w:sz w:val="20"/>
                <w:szCs w:val="20"/>
              </w:rPr>
              <w:instrText xml:space="preserve"> =SUM(ABOVE) </w:instrText>
            </w:r>
            <w:r w:rsidRPr="008F7B17">
              <w:rPr>
                <w:rFonts w:ascii="Arial" w:hAnsi="Arial" w:eastAsia="Times New Roman" w:cs="Arial"/>
                <w:sz w:val="20"/>
                <w:szCs w:val="20"/>
              </w:rPr>
              <w:fldChar w:fldCharType="separate"/>
            </w:r>
            <w:r w:rsidRPr="008F7B17">
              <w:rPr>
                <w:rFonts w:ascii="Arial" w:hAnsi="Arial" w:eastAsia="Times New Roman" w:cs="Arial"/>
                <w:noProof/>
                <w:sz w:val="20"/>
                <w:szCs w:val="20"/>
              </w:rPr>
              <w:t>18.476,22</w:t>
            </w:r>
            <w:r w:rsidRPr="008F7B17">
              <w:rPr>
                <w:rFonts w:ascii="Arial" w:hAnsi="Arial" w:eastAsia="Times New Roman" w:cs="Arial"/>
                <w:sz w:val="20"/>
                <w:szCs w:val="20"/>
              </w:rPr>
              <w:fldChar w:fldCharType="end"/>
            </w:r>
          </w:p>
        </w:tc>
      </w:tr>
    </w:tbl>
    <w:p w:rsidRPr="008F7B17" w:rsidR="00EE512D" w:rsidP="00C37110" w:rsidRDefault="00A508B8">
      <w:pPr>
        <w:spacing w:after="0" w:line="240" w:lineRule="auto"/>
        <w:rPr>
          <w:rFonts w:ascii="Arial" w:hAnsi="Arial" w:eastAsia="Times New Roman" w:cs="Arial"/>
          <w:sz w:val="24"/>
          <w:szCs w:val="24"/>
        </w:rPr>
      </w:pPr>
      <w:r w:rsidRPr="008F7B17">
        <w:rPr>
          <w:rFonts w:ascii="Arial" w:hAnsi="Arial" w:cs="Arial"/>
          <w:sz w:val="24"/>
          <w:szCs w:val="24"/>
        </w:rPr>
        <w:br w:type="textWrapping" w:clear="all"/>
      </w:r>
      <w:r w:rsidRPr="008F7B17" w:rsidR="00704C8C">
        <w:rPr>
          <w:rFonts w:ascii="Arial" w:hAnsi="Arial" w:eastAsia="Times New Roman" w:cs="Arial"/>
          <w:sz w:val="24"/>
          <w:szCs w:val="24"/>
        </w:rPr>
        <w:tab/>
        <w:t xml:space="preserve">Stečajna upraviteljica izjavljuje da je osporila djelomično tražbinu RH vezano za iznos od 18.476,22 eura i to iz razloga što se prijavljena tražbina odnosi na doprinos za MIO 1. stup, doprinos za MIO 2. stup i poreze i prireze na dohodak, a koje tražbine su već priznate radnicima u njihovim bruto tražbinama. </w:t>
      </w:r>
    </w:p>
    <w:p w:rsidRPr="008F7B17" w:rsidR="00704C8C" w:rsidP="00704C8C" w:rsidRDefault="00704C8C">
      <w:pPr>
        <w:spacing w:after="0" w:line="240" w:lineRule="auto"/>
        <w:jc w:val="both"/>
        <w:rPr>
          <w:rFonts w:ascii="Arial" w:hAnsi="Arial" w:eastAsia="Times New Roman" w:cs="Arial"/>
          <w:sz w:val="24"/>
          <w:szCs w:val="24"/>
        </w:rPr>
      </w:pPr>
    </w:p>
    <w:p w:rsidRPr="008F7B17" w:rsidR="00704C8C" w:rsidP="00704C8C" w:rsidRDefault="00704C8C">
      <w:pPr>
        <w:spacing w:after="0" w:line="240" w:lineRule="auto"/>
        <w:jc w:val="both"/>
        <w:rPr>
          <w:rFonts w:ascii="Arial" w:hAnsi="Arial" w:eastAsia="Times New Roman" w:cs="Arial"/>
          <w:sz w:val="24"/>
          <w:szCs w:val="24"/>
        </w:rPr>
      </w:pPr>
      <w:r w:rsidRPr="008F7B17">
        <w:rPr>
          <w:rFonts w:ascii="Arial" w:hAnsi="Arial" w:eastAsia="Times New Roman" w:cs="Arial"/>
          <w:sz w:val="24"/>
          <w:szCs w:val="24"/>
        </w:rPr>
        <w:tab/>
      </w:r>
      <w:r w:rsidRPr="008F7B17" w:rsidR="00941A0B">
        <w:rPr>
          <w:rFonts w:ascii="Arial" w:hAnsi="Arial" w:eastAsia="Times New Roman" w:cs="Arial"/>
          <w:sz w:val="24"/>
          <w:szCs w:val="24"/>
        </w:rPr>
        <w:t xml:space="preserve">Predstavnik vjerovnika </w:t>
      </w:r>
      <w:r w:rsidRPr="008F7B17">
        <w:rPr>
          <w:rFonts w:ascii="Arial" w:hAnsi="Arial" w:eastAsia="Times New Roman" w:cs="Arial"/>
          <w:sz w:val="24"/>
          <w:szCs w:val="24"/>
        </w:rPr>
        <w:t>RH izjavljuje</w:t>
      </w:r>
      <w:r w:rsidRPr="008F7B17" w:rsidR="00941A0B">
        <w:rPr>
          <w:rFonts w:ascii="Arial" w:hAnsi="Arial" w:eastAsia="Times New Roman" w:cs="Arial"/>
          <w:sz w:val="24"/>
          <w:szCs w:val="24"/>
        </w:rPr>
        <w:t xml:space="preserve"> da povlači svoju tražbinu u iznosu od 18.476,22 eura, a koju je stečajna upraviteljica osporila.</w:t>
      </w:r>
    </w:p>
    <w:p w:rsidRPr="008F7B17" w:rsidR="00941A0B" w:rsidP="00704C8C" w:rsidRDefault="00941A0B">
      <w:pPr>
        <w:spacing w:after="0" w:line="240" w:lineRule="auto"/>
        <w:jc w:val="both"/>
        <w:rPr>
          <w:rFonts w:ascii="Arial" w:hAnsi="Arial" w:eastAsia="Times New Roman" w:cs="Arial"/>
          <w:sz w:val="24"/>
          <w:szCs w:val="24"/>
        </w:rPr>
      </w:pPr>
    </w:p>
    <w:p w:rsidRPr="008F7B17" w:rsidR="00941A0B" w:rsidP="00704C8C" w:rsidRDefault="00941A0B">
      <w:pPr>
        <w:spacing w:after="0" w:line="240" w:lineRule="auto"/>
        <w:jc w:val="both"/>
        <w:rPr>
          <w:rFonts w:ascii="Arial" w:hAnsi="Arial" w:eastAsia="Times New Roman" w:cs="Arial"/>
          <w:sz w:val="24"/>
          <w:szCs w:val="24"/>
        </w:rPr>
      </w:pPr>
      <w:r w:rsidRPr="008F7B17">
        <w:rPr>
          <w:rFonts w:ascii="Arial" w:hAnsi="Arial" w:eastAsia="Times New Roman" w:cs="Arial"/>
          <w:sz w:val="24"/>
          <w:szCs w:val="24"/>
        </w:rPr>
        <w:tab/>
        <w:t>Sud donosi</w:t>
      </w:r>
    </w:p>
    <w:p w:rsidRPr="008F7B17" w:rsidR="00941A0B" w:rsidP="00941A0B" w:rsidRDefault="00941A0B">
      <w:pPr>
        <w:spacing w:after="0" w:line="240" w:lineRule="auto"/>
        <w:jc w:val="center"/>
        <w:rPr>
          <w:rFonts w:ascii="Arial" w:hAnsi="Arial" w:eastAsia="Times New Roman" w:cs="Arial"/>
          <w:sz w:val="24"/>
          <w:szCs w:val="24"/>
        </w:rPr>
      </w:pPr>
      <w:r w:rsidRPr="008F7B17">
        <w:rPr>
          <w:rFonts w:ascii="Arial" w:hAnsi="Arial" w:eastAsia="Times New Roman" w:cs="Arial"/>
          <w:sz w:val="24"/>
          <w:szCs w:val="24"/>
        </w:rPr>
        <w:t>r j e š e nj e</w:t>
      </w:r>
    </w:p>
    <w:p w:rsidRPr="008F7B17" w:rsidR="00941A0B" w:rsidP="00704C8C" w:rsidRDefault="00941A0B">
      <w:pPr>
        <w:spacing w:after="0" w:line="240" w:lineRule="auto"/>
        <w:jc w:val="both"/>
        <w:rPr>
          <w:rFonts w:ascii="Arial" w:hAnsi="Arial" w:eastAsia="Times New Roman" w:cs="Arial"/>
          <w:sz w:val="24"/>
          <w:szCs w:val="24"/>
        </w:rPr>
      </w:pPr>
    </w:p>
    <w:p w:rsidRPr="008F7B17" w:rsidR="00941A0B" w:rsidP="00704C8C" w:rsidRDefault="00941A0B">
      <w:pPr>
        <w:spacing w:after="0" w:line="240" w:lineRule="auto"/>
        <w:jc w:val="both"/>
        <w:rPr>
          <w:rFonts w:ascii="Arial" w:hAnsi="Arial" w:eastAsia="Times New Roman" w:cs="Arial"/>
          <w:sz w:val="24"/>
          <w:szCs w:val="24"/>
        </w:rPr>
      </w:pPr>
      <w:r w:rsidRPr="008F7B17">
        <w:rPr>
          <w:rFonts w:ascii="Arial" w:hAnsi="Arial" w:eastAsia="Times New Roman" w:cs="Arial"/>
          <w:sz w:val="24"/>
          <w:szCs w:val="24"/>
        </w:rPr>
        <w:tab/>
        <w:t xml:space="preserve">Utvrđuje se da je tražbina u I. višem isplatnom redu vjerovnika RH za iznos od 18.476,22 eura povučena. </w:t>
      </w:r>
    </w:p>
    <w:p w:rsidRPr="008F7B17" w:rsidR="00704C8C" w:rsidP="00704C8C" w:rsidRDefault="00704C8C">
      <w:pPr>
        <w:spacing w:after="0" w:line="240" w:lineRule="auto"/>
        <w:jc w:val="both"/>
        <w:rPr>
          <w:rFonts w:ascii="Arial" w:hAnsi="Arial" w:eastAsia="Times New Roman" w:cs="Arial"/>
          <w:sz w:val="24"/>
          <w:szCs w:val="24"/>
        </w:rPr>
      </w:pPr>
    </w:p>
    <w:p w:rsidRPr="008F7B17" w:rsidR="00704C8C" w:rsidP="00EE512D" w:rsidRDefault="00704C8C">
      <w:pPr>
        <w:spacing w:after="0" w:line="240" w:lineRule="auto"/>
        <w:rPr>
          <w:rFonts w:ascii="Arial" w:hAnsi="Arial" w:eastAsia="Times New Roman" w:cs="Arial"/>
          <w:vanish/>
        </w:rPr>
      </w:pPr>
    </w:p>
    <w:p w:rsidRPr="008F7B17" w:rsidR="0085216E" w:rsidP="0085216E" w:rsidRDefault="00B10E42">
      <w:pPr>
        <w:spacing w:after="0" w:line="240" w:lineRule="auto"/>
        <w:ind w:firstLine="720"/>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8F7B17" w:rsidR="0085216E">
        <w:rPr>
          <w:rFonts w:ascii="Arial" w:hAnsi="Arial" w:eastAsia="Times New Roman" w:cs="Arial"/>
          <w:sz w:val="24"/>
          <w:szCs w:val="24"/>
          <w:lang w:eastAsia="hr-HR"/>
        </w:rPr>
        <w:t>.</w:t>
      </w:r>
    </w:p>
    <w:p w:rsidRPr="008F7B17" w:rsidR="00E94E2D" w:rsidP="0085216E" w:rsidRDefault="00E94E2D">
      <w:pPr>
        <w:spacing w:after="0" w:line="240" w:lineRule="auto"/>
        <w:ind w:firstLine="720"/>
        <w:jc w:val="both"/>
        <w:rPr>
          <w:rFonts w:ascii="Arial" w:hAnsi="Arial" w:eastAsia="Times New Roman" w:cs="Arial"/>
          <w:sz w:val="24"/>
          <w:szCs w:val="24"/>
          <w:lang w:eastAsia="hr-HR"/>
        </w:rPr>
      </w:pPr>
    </w:p>
    <w:p w:rsidRPr="008F7B17" w:rsidR="0085216E" w:rsidP="0085216E" w:rsidRDefault="0085216E">
      <w:pPr>
        <w:spacing w:after="0" w:line="240" w:lineRule="auto"/>
        <w:ind w:firstLine="720"/>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Sud donosi</w:t>
      </w:r>
    </w:p>
    <w:p w:rsidRPr="008F7B17" w:rsidR="0085216E" w:rsidP="0085216E" w:rsidRDefault="00C343BC">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z a k lj u č a k </w:t>
      </w:r>
    </w:p>
    <w:p w:rsidRPr="008F7B17" w:rsidR="000476C7" w:rsidP="0085216E" w:rsidRDefault="000476C7">
      <w:pPr>
        <w:spacing w:after="0" w:line="240" w:lineRule="auto"/>
        <w:jc w:val="center"/>
        <w:rPr>
          <w:rFonts w:ascii="Arial" w:hAnsi="Arial" w:eastAsia="Times New Roman" w:cs="Arial"/>
          <w:sz w:val="24"/>
          <w:szCs w:val="24"/>
          <w:lang w:eastAsia="hr-HR"/>
        </w:rPr>
      </w:pPr>
    </w:p>
    <w:p w:rsidRPr="008F7B17" w:rsidR="0085216E" w:rsidP="0085216E" w:rsidRDefault="0085216E">
      <w:pPr>
        <w:spacing w:after="0" w:line="240" w:lineRule="auto"/>
        <w:ind w:right="284"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Tražbine I. višeg isplatnog reda ispitane na ovom ispitnom ročištu smatraju se utvrđenima u iznosu od </w:t>
      </w:r>
      <w:r w:rsidRPr="008F7B17" w:rsidR="00941A0B">
        <w:rPr>
          <w:rFonts w:ascii="Arial" w:hAnsi="Arial" w:eastAsia="Times New Roman" w:cs="Arial"/>
          <w:sz w:val="24"/>
          <w:szCs w:val="24"/>
        </w:rPr>
        <w:t xml:space="preserve">77.434,71 </w:t>
      </w:r>
      <w:r w:rsidRPr="008F7B17" w:rsidR="00776050">
        <w:rPr>
          <w:rFonts w:ascii="Arial" w:hAnsi="Arial" w:eastAsia="Times New Roman" w:cs="Arial"/>
          <w:sz w:val="24"/>
          <w:szCs w:val="24"/>
          <w:lang w:eastAsia="hr-HR"/>
        </w:rPr>
        <w:t>eura</w:t>
      </w:r>
      <w:r w:rsidRPr="008F7B17">
        <w:rPr>
          <w:rFonts w:ascii="Arial" w:hAnsi="Arial" w:eastAsia="Times New Roman" w:cs="Arial"/>
          <w:sz w:val="24"/>
          <w:szCs w:val="24"/>
          <w:lang w:eastAsia="hr-HR"/>
        </w:rPr>
        <w:t xml:space="preserve">, te će se sačiniti posebna tablica i rješenje o ispitanim tražbinama, u skladu s čl. </w:t>
      </w:r>
      <w:r w:rsidRPr="008F7B17" w:rsidR="00306E84">
        <w:rPr>
          <w:rFonts w:ascii="Arial" w:hAnsi="Arial" w:eastAsia="Times New Roman" w:cs="Arial"/>
          <w:sz w:val="24"/>
          <w:szCs w:val="24"/>
          <w:lang w:eastAsia="hr-HR"/>
        </w:rPr>
        <w:t>264. i 265</w:t>
      </w:r>
      <w:r w:rsidRPr="008F7B17">
        <w:rPr>
          <w:rFonts w:ascii="Arial" w:hAnsi="Arial" w:eastAsia="Times New Roman" w:cs="Arial"/>
          <w:sz w:val="24"/>
          <w:szCs w:val="24"/>
          <w:lang w:eastAsia="hr-HR"/>
        </w:rPr>
        <w:t>.</w:t>
      </w:r>
      <w:r w:rsidRPr="008F7B17" w:rsidR="00F37D3F">
        <w:rPr>
          <w:rFonts w:ascii="Arial" w:hAnsi="Arial" w:eastAsia="Times New Roman" w:cs="Arial"/>
          <w:sz w:val="24"/>
          <w:szCs w:val="24"/>
          <w:lang w:eastAsia="hr-HR"/>
        </w:rPr>
        <w:t xml:space="preserve"> </w:t>
      </w:r>
      <w:r w:rsidRPr="008F7B17">
        <w:rPr>
          <w:rFonts w:ascii="Arial" w:hAnsi="Arial" w:eastAsia="Times New Roman" w:cs="Arial"/>
          <w:sz w:val="24"/>
          <w:szCs w:val="24"/>
          <w:lang w:eastAsia="hr-HR"/>
        </w:rPr>
        <w:t>SZ-a.</w:t>
      </w:r>
    </w:p>
    <w:p w:rsidRPr="008F7B17"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Prelazi se na ispitivanje tražbina II. </w:t>
      </w:r>
      <w:r w:rsidRPr="008F7B17" w:rsidR="00601CA3">
        <w:rPr>
          <w:rFonts w:ascii="Arial" w:hAnsi="Arial" w:eastAsia="Times New Roman" w:cs="Arial"/>
          <w:sz w:val="24"/>
          <w:szCs w:val="24"/>
          <w:lang w:eastAsia="hr-HR"/>
        </w:rPr>
        <w:t>v</w:t>
      </w:r>
      <w:r w:rsidRPr="008F7B17">
        <w:rPr>
          <w:rFonts w:ascii="Arial" w:hAnsi="Arial" w:eastAsia="Times New Roman" w:cs="Arial"/>
          <w:sz w:val="24"/>
          <w:szCs w:val="24"/>
          <w:lang w:eastAsia="hr-HR"/>
        </w:rPr>
        <w:t xml:space="preserve">išeg isplatnog reda te se </w:t>
      </w:r>
      <w:r w:rsidRPr="008F7B17" w:rsidR="004747E3">
        <w:rPr>
          <w:rFonts w:ascii="Arial" w:hAnsi="Arial" w:eastAsia="Times New Roman" w:cs="Arial"/>
          <w:sz w:val="24"/>
          <w:szCs w:val="24"/>
          <w:lang w:eastAsia="hr-HR"/>
        </w:rPr>
        <w:t>stečajni</w:t>
      </w:r>
      <w:r w:rsidRPr="008F7B17">
        <w:rPr>
          <w:rFonts w:ascii="Arial" w:hAnsi="Arial" w:eastAsia="Times New Roman" w:cs="Arial"/>
          <w:sz w:val="24"/>
          <w:szCs w:val="24"/>
          <w:lang w:eastAsia="hr-HR"/>
        </w:rPr>
        <w:t xml:space="preserve"> upravitelj u svezi tražbina II. </w:t>
      </w:r>
      <w:r w:rsidRPr="008F7B17" w:rsidR="00601CA3">
        <w:rPr>
          <w:rFonts w:ascii="Arial" w:hAnsi="Arial" w:eastAsia="Times New Roman" w:cs="Arial"/>
          <w:sz w:val="24"/>
          <w:szCs w:val="24"/>
          <w:lang w:eastAsia="hr-HR"/>
        </w:rPr>
        <w:t>v</w:t>
      </w:r>
      <w:r w:rsidRPr="008F7B17">
        <w:rPr>
          <w:rFonts w:ascii="Arial" w:hAnsi="Arial" w:eastAsia="Times New Roman" w:cs="Arial"/>
          <w:sz w:val="24"/>
          <w:szCs w:val="24"/>
          <w:lang w:eastAsia="hr-HR"/>
        </w:rPr>
        <w:t>išeg isplatnog reda očituje kako slijedi:</w:t>
      </w:r>
    </w:p>
    <w:p w:rsidRPr="008F7B17" w:rsidR="00894F4D" w:rsidP="0085216E" w:rsidRDefault="0085216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ab/>
      </w:r>
    </w:p>
    <w:p w:rsidRPr="008F7B17" w:rsidR="00306E84" w:rsidP="00306E84" w:rsidRDefault="00306E84">
      <w:pPr>
        <w:rPr>
          <w:rFonts w:ascii="Arial" w:hAnsi="Arial" w:cs="Arial"/>
          <w:b/>
          <w:sz w:val="24"/>
          <w:szCs w:val="24"/>
          <w:u w:val="single"/>
        </w:rPr>
      </w:pPr>
      <w:r w:rsidRPr="008F7B17">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tblGrid>
      <w:tr w:rsidRPr="008F7B17" w:rsidR="008F7B17" w:rsidTr="00283CC5">
        <w:tc>
          <w:tcPr>
            <w:tcW w:w="639" w:type="dxa"/>
            <w:shd w:val="clear" w:color="auto" w:fill="F2F2F2" w:themeFill="background1" w:themeFillShade="F2"/>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Red. broj</w:t>
            </w:r>
          </w:p>
        </w:tc>
        <w:tc>
          <w:tcPr>
            <w:tcW w:w="2557" w:type="dxa"/>
            <w:shd w:val="clear" w:color="auto" w:fill="F2F2F2" w:themeFill="background1" w:themeFillShade="F2"/>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Ime i prezime / tvrtka</w:t>
            </w: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Iznos </w:t>
            </w: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prijavljene tražbine (eur)</w:t>
            </w:r>
          </w:p>
        </w:tc>
        <w:tc>
          <w:tcPr>
            <w:tcW w:w="1493" w:type="dxa"/>
            <w:shd w:val="clear" w:color="auto" w:fill="F2F2F2" w:themeFill="background1" w:themeFillShade="F2"/>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Iznos </w:t>
            </w: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priznate tražbine (eur)</w:t>
            </w:r>
          </w:p>
        </w:tc>
        <w:tc>
          <w:tcPr>
            <w:tcW w:w="1489" w:type="dxa"/>
            <w:shd w:val="clear" w:color="auto" w:fill="F2F2F2" w:themeFill="background1" w:themeFillShade="F2"/>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 xml:space="preserve">Iznos </w:t>
            </w: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osporene tražbine (eur)</w:t>
            </w:r>
          </w:p>
          <w:p w:rsidRPr="008F7B17" w:rsidR="00BA7DEB" w:rsidP="00EB045A" w:rsidRDefault="00BA7DEB">
            <w:pPr>
              <w:spacing w:after="0" w:line="240" w:lineRule="auto"/>
              <w:jc w:val="center"/>
              <w:rPr>
                <w:rFonts w:ascii="Arial" w:hAnsi="Arial" w:eastAsia="Times New Roman" w:cs="Arial"/>
                <w:sz w:val="20"/>
                <w:szCs w:val="20"/>
              </w:rPr>
            </w:pP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Republika Hrvatska Porezna uprava OIB:18683136487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cs="Arial"/>
                <w:sz w:val="20"/>
                <w:szCs w:val="20"/>
                <w:lang w:eastAsia="hr-HR"/>
              </w:rPr>
              <w:t>117.335,02</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cs="Arial"/>
                <w:sz w:val="20"/>
                <w:szCs w:val="20"/>
                <w:lang w:eastAsia="hr-HR"/>
              </w:rPr>
              <w:t>117.335,02</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2.</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Hrvatska poštanska banka d.d.</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OIB:87939104217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100.295,00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100.295,00</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3.</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 xml:space="preserve">Financijska agencija d.d. </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Zagreb</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OIB:85821130368</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3.759,56</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3.759,56</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4.</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Erste &amp; Steiermärkische bank d.d., Rijeka</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OIB:23057039320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81.175,85</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81.175,85</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5.</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KROMINOX d.o.o.</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Zagrevb</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OIB:27056511920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4.823,75</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4.823,75</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6.</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STROJOPROMET d.o.o.</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Šenkovec</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OIB:97994010225</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8.733,19</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8.733,19</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7.</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Addiko Bank d.d.</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 xml:space="preserve">Zagreb </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OIB:1403633387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120.755,00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120.755,00</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8.</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SVEUČILIŠTE U ZAGREBU, STUDENTSKI CENTAR U VARAŽDINU</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OIB:64945507350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2.199,60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2.199,60</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9.</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Wiener osiguranje Vienna Insurance Group d.d. Zagreb</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OIB:52848403362</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3.187,49</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3.187,49</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10.</w:t>
            </w:r>
          </w:p>
        </w:tc>
        <w:tc>
          <w:tcPr>
            <w:tcW w:w="2557" w:type="dxa"/>
          </w:tcPr>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Bomark ambalaža d.o.o.</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 xml:space="preserve">Varaždin </w:t>
            </w:r>
          </w:p>
          <w:p w:rsidRPr="008F7B17" w:rsidR="00BA7DEB" w:rsidP="00F32E86"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OIB:26897480147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602,44</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602,44</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11.</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EOS MATRIX d.o.o. Zagreb</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OIB:76674680107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518,28</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518,28</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12.</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MESSER CROATIA PLIN d.o.o.</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Zaprešić</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OIB:32179081874</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5.913,57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5.913,57</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13.</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ĈISTOĆA d.o.o.</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Varaždin</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OIB:02371889218</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723,84</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723,84</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14.</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 xml:space="preserve">Privredna banka Zagreb d.d. </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OIB:02535697732</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142.488,56</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142.488,56</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15.</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EKOTEX d.o.o.</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Donji Stupnik</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OIB:07941830049</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249,84</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249,84</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16.</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HRVATSKE VODE</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Zagreb</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OIB:28921383001</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4.590,78</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4.590,78</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17.</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Hrvatska agencija za malo gospodarstvo, inovacije i investicije (HAMAG-BICRO)</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OIB:25609559342</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172.093,20</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172.093,20</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18.</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TEKIM d.o.o.</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Varaždin</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OIB:50676875607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3.761,56</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3.761,56</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639" w:type="dxa"/>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19.</w:t>
            </w:r>
          </w:p>
        </w:tc>
        <w:tc>
          <w:tcPr>
            <w:tcW w:w="2557" w:type="dxa"/>
          </w:tcPr>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Microcut Europe d.o.o.</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Samobor</w:t>
            </w:r>
          </w:p>
          <w:p w:rsidRPr="008F7B17" w:rsidR="00BA7DEB" w:rsidP="00EB045A" w:rsidRDefault="00BA7DEB">
            <w:pPr>
              <w:spacing w:after="0" w:line="240" w:lineRule="auto"/>
              <w:rPr>
                <w:rFonts w:ascii="Arial" w:hAnsi="Arial" w:eastAsia="Times New Roman" w:cs="Arial"/>
                <w:sz w:val="20"/>
                <w:szCs w:val="20"/>
              </w:rPr>
            </w:pPr>
            <w:r w:rsidRPr="008F7B17">
              <w:rPr>
                <w:rFonts w:ascii="Arial" w:hAnsi="Arial" w:eastAsia="Times New Roman" w:cs="Arial"/>
                <w:sz w:val="20"/>
                <w:szCs w:val="20"/>
              </w:rPr>
              <w:t>OIB:08217296737</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1.699,48</w:t>
            </w:r>
          </w:p>
        </w:tc>
        <w:tc>
          <w:tcPr>
            <w:tcW w:w="1493"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1.699,48</w:t>
            </w:r>
          </w:p>
        </w:tc>
        <w:tc>
          <w:tcPr>
            <w:tcW w:w="1489" w:type="dxa"/>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tc>
      </w:tr>
      <w:tr w:rsidRPr="008F7B17" w:rsidR="008F7B17" w:rsidTr="00283CC5">
        <w:tc>
          <w:tcPr>
            <w:tcW w:w="3196" w:type="dxa"/>
            <w:gridSpan w:val="2"/>
            <w:shd w:val="clear" w:color="auto" w:fill="F2F2F2" w:themeFill="background1" w:themeFillShade="F2"/>
          </w:tcPr>
          <w:p w:rsidRPr="008F7B17" w:rsidR="00BA7DEB" w:rsidP="00EB045A" w:rsidRDefault="00BA7DEB">
            <w:pPr>
              <w:spacing w:after="0" w:line="240" w:lineRule="auto"/>
              <w:jc w:val="center"/>
              <w:rPr>
                <w:rFonts w:ascii="Arial" w:hAnsi="Arial" w:eastAsia="Times New Roman" w:cs="Arial"/>
                <w:sz w:val="20"/>
                <w:szCs w:val="20"/>
              </w:rPr>
            </w:pPr>
          </w:p>
          <w:p w:rsidRPr="008F7B17" w:rsidR="00BA7DEB" w:rsidP="00EB045A" w:rsidRDefault="00BA7DEB">
            <w:pPr>
              <w:spacing w:after="0" w:line="240" w:lineRule="auto"/>
              <w:jc w:val="center"/>
              <w:rPr>
                <w:rFonts w:ascii="Arial" w:hAnsi="Arial" w:eastAsia="Times New Roman" w:cs="Arial"/>
                <w:sz w:val="20"/>
                <w:szCs w:val="20"/>
              </w:rPr>
            </w:pPr>
            <w:r w:rsidRPr="008F7B17">
              <w:rPr>
                <w:rFonts w:ascii="Arial" w:hAnsi="Arial" w:eastAsia="Times New Roman" w:cs="Arial"/>
                <w:sz w:val="20"/>
                <w:szCs w:val="20"/>
              </w:rPr>
              <w:t>UKUPNO</w:t>
            </w:r>
          </w:p>
          <w:p w:rsidRPr="008F7B17" w:rsidR="00BA7DEB" w:rsidP="00EB045A" w:rsidRDefault="00BA7DEB">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fldChar w:fldCharType="begin"/>
            </w:r>
            <w:r w:rsidRPr="008F7B17">
              <w:rPr>
                <w:rFonts w:ascii="Arial" w:hAnsi="Arial" w:eastAsia="Times New Roman" w:cs="Arial"/>
                <w:sz w:val="20"/>
                <w:szCs w:val="20"/>
              </w:rPr>
              <w:instrText xml:space="preserve"> =SUM(ABOVE) </w:instrText>
            </w:r>
            <w:r w:rsidRPr="008F7B17">
              <w:rPr>
                <w:rFonts w:ascii="Arial" w:hAnsi="Arial" w:eastAsia="Times New Roman" w:cs="Arial"/>
                <w:sz w:val="20"/>
                <w:szCs w:val="20"/>
              </w:rPr>
              <w:fldChar w:fldCharType="separate"/>
            </w:r>
            <w:r w:rsidRPr="008F7B17">
              <w:rPr>
                <w:rFonts w:ascii="Arial" w:hAnsi="Arial" w:eastAsia="Times New Roman" w:cs="Arial"/>
                <w:noProof/>
                <w:sz w:val="20"/>
                <w:szCs w:val="20"/>
              </w:rPr>
              <w:t>774.906,01</w:t>
            </w:r>
            <w:r w:rsidRPr="008F7B17">
              <w:rPr>
                <w:rFonts w:ascii="Arial" w:hAnsi="Arial" w:eastAsia="Times New Roman" w:cs="Arial"/>
                <w:sz w:val="20"/>
                <w:szCs w:val="20"/>
              </w:rPr>
              <w:fldChar w:fldCharType="end"/>
            </w:r>
          </w:p>
        </w:tc>
        <w:tc>
          <w:tcPr>
            <w:tcW w:w="1493" w:type="dxa"/>
            <w:shd w:val="clear" w:color="auto" w:fill="F2F2F2" w:themeFill="background1" w:themeFillShade="F2"/>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fldChar w:fldCharType="begin"/>
            </w:r>
            <w:r w:rsidRPr="008F7B17">
              <w:rPr>
                <w:rFonts w:ascii="Arial" w:hAnsi="Arial" w:eastAsia="Times New Roman" w:cs="Arial"/>
                <w:sz w:val="20"/>
                <w:szCs w:val="20"/>
              </w:rPr>
              <w:instrText xml:space="preserve"> =SUM(ABOVE) </w:instrText>
            </w:r>
            <w:r w:rsidRPr="008F7B17">
              <w:rPr>
                <w:rFonts w:ascii="Arial" w:hAnsi="Arial" w:eastAsia="Times New Roman" w:cs="Arial"/>
                <w:sz w:val="20"/>
                <w:szCs w:val="20"/>
              </w:rPr>
              <w:fldChar w:fldCharType="separate"/>
            </w:r>
            <w:r w:rsidRPr="008F7B17">
              <w:rPr>
                <w:rFonts w:ascii="Arial" w:hAnsi="Arial" w:eastAsia="Times New Roman" w:cs="Arial"/>
                <w:noProof/>
                <w:sz w:val="20"/>
                <w:szCs w:val="20"/>
              </w:rPr>
              <w:t>774.906,01</w:t>
            </w:r>
            <w:r w:rsidRPr="008F7B17">
              <w:rPr>
                <w:rFonts w:ascii="Arial" w:hAnsi="Arial" w:eastAsia="Times New Roman" w:cs="Arial"/>
                <w:sz w:val="20"/>
                <w:szCs w:val="20"/>
              </w:rPr>
              <w:fldChar w:fldCharType="end"/>
            </w:r>
          </w:p>
        </w:tc>
        <w:tc>
          <w:tcPr>
            <w:tcW w:w="1489" w:type="dxa"/>
            <w:shd w:val="clear" w:color="auto" w:fill="F2F2F2" w:themeFill="background1" w:themeFillShade="F2"/>
          </w:tcPr>
          <w:p w:rsidRPr="008F7B17" w:rsidR="00BA7DEB" w:rsidP="00EB045A" w:rsidRDefault="00BA7DEB">
            <w:pPr>
              <w:spacing w:after="0" w:line="240" w:lineRule="auto"/>
              <w:jc w:val="right"/>
              <w:rPr>
                <w:rFonts w:ascii="Arial" w:hAnsi="Arial" w:eastAsia="Times New Roman" w:cs="Arial"/>
                <w:sz w:val="20"/>
                <w:szCs w:val="20"/>
              </w:rPr>
            </w:pPr>
          </w:p>
          <w:p w:rsidRPr="008F7B17" w:rsidR="00BA7DEB" w:rsidP="00EB045A" w:rsidRDefault="00BA7DEB">
            <w:pPr>
              <w:spacing w:after="0" w:line="240" w:lineRule="auto"/>
              <w:jc w:val="right"/>
              <w:rPr>
                <w:rFonts w:ascii="Arial" w:hAnsi="Arial" w:eastAsia="Times New Roman" w:cs="Arial"/>
                <w:sz w:val="20"/>
                <w:szCs w:val="20"/>
              </w:rPr>
            </w:pPr>
            <w:r w:rsidRPr="008F7B17">
              <w:rPr>
                <w:rFonts w:ascii="Arial" w:hAnsi="Arial" w:eastAsia="Times New Roman" w:cs="Arial"/>
                <w:sz w:val="20"/>
                <w:szCs w:val="20"/>
              </w:rPr>
              <w:t>0,00</w:t>
            </w:r>
          </w:p>
          <w:p w:rsidRPr="008F7B17" w:rsidR="00BA7DEB" w:rsidP="00EB045A" w:rsidRDefault="00BA7DEB">
            <w:pPr>
              <w:spacing w:after="0" w:line="240" w:lineRule="auto"/>
              <w:jc w:val="right"/>
              <w:rPr>
                <w:rFonts w:ascii="Arial" w:hAnsi="Arial" w:eastAsia="Times New Roman" w:cs="Arial"/>
                <w:sz w:val="20"/>
                <w:szCs w:val="20"/>
              </w:rPr>
            </w:pPr>
          </w:p>
        </w:tc>
      </w:tr>
    </w:tbl>
    <w:p w:rsidRPr="008F7B17" w:rsidR="00B10E42" w:rsidP="0085216E" w:rsidRDefault="00B10E42">
      <w:pPr>
        <w:spacing w:after="0" w:line="240" w:lineRule="auto"/>
        <w:ind w:firstLine="720"/>
        <w:jc w:val="both"/>
        <w:rPr>
          <w:rFonts w:ascii="Arial" w:hAnsi="Arial" w:eastAsia="Times New Roman" w:cs="Arial"/>
          <w:sz w:val="24"/>
          <w:szCs w:val="24"/>
          <w:lang w:eastAsia="hr-HR"/>
        </w:rPr>
      </w:pPr>
    </w:p>
    <w:p w:rsidRPr="008F7B17" w:rsidR="00F148AB" w:rsidP="00B10E42" w:rsidRDefault="00F148AB">
      <w:pPr>
        <w:spacing w:after="0" w:line="240" w:lineRule="auto"/>
        <w:ind w:firstLine="720"/>
        <w:jc w:val="both"/>
        <w:rPr>
          <w:rFonts w:ascii="Arial" w:hAnsi="Arial" w:eastAsia="Times New Roman" w:cs="Arial"/>
          <w:sz w:val="24"/>
          <w:szCs w:val="24"/>
          <w:lang w:eastAsia="hr-HR"/>
        </w:rPr>
      </w:pPr>
    </w:p>
    <w:p w:rsidRPr="008F7B17" w:rsidR="00B10E42" w:rsidP="00B10E42" w:rsidRDefault="00B10E42">
      <w:pPr>
        <w:spacing w:after="0" w:line="240" w:lineRule="auto"/>
        <w:ind w:firstLine="720"/>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8F7B17" w:rsidR="00B10E42" w:rsidP="0085216E" w:rsidRDefault="00B10E42">
      <w:pPr>
        <w:spacing w:after="0" w:line="240" w:lineRule="auto"/>
        <w:ind w:firstLine="720"/>
        <w:jc w:val="both"/>
        <w:rPr>
          <w:rFonts w:ascii="Arial" w:hAnsi="Arial" w:eastAsia="Times New Roman" w:cs="Arial"/>
          <w:sz w:val="24"/>
          <w:szCs w:val="24"/>
          <w:lang w:eastAsia="hr-HR"/>
        </w:rPr>
      </w:pPr>
    </w:p>
    <w:p w:rsidRPr="008F7B17" w:rsidR="00576DB1" w:rsidP="0085216E" w:rsidRDefault="00576DB1">
      <w:pPr>
        <w:spacing w:after="0" w:line="240" w:lineRule="auto"/>
        <w:ind w:firstLine="720"/>
        <w:jc w:val="both"/>
        <w:rPr>
          <w:rFonts w:ascii="Arial" w:hAnsi="Arial" w:eastAsia="Times New Roman" w:cs="Arial"/>
          <w:sz w:val="24"/>
          <w:szCs w:val="24"/>
          <w:lang w:eastAsia="hr-HR"/>
        </w:rPr>
      </w:pPr>
    </w:p>
    <w:p w:rsidRPr="008F7B17" w:rsidR="00576DB1" w:rsidP="0085216E" w:rsidRDefault="00576DB1">
      <w:pPr>
        <w:spacing w:after="0" w:line="240" w:lineRule="auto"/>
        <w:ind w:firstLine="720"/>
        <w:jc w:val="both"/>
        <w:rPr>
          <w:rFonts w:ascii="Arial" w:hAnsi="Arial" w:eastAsia="Times New Roman" w:cs="Arial"/>
          <w:sz w:val="24"/>
          <w:szCs w:val="24"/>
          <w:lang w:eastAsia="hr-HR"/>
        </w:rPr>
      </w:pPr>
    </w:p>
    <w:p w:rsidRPr="008F7B17" w:rsidR="00576DB1" w:rsidP="0085216E" w:rsidRDefault="00576DB1">
      <w:pPr>
        <w:spacing w:after="0" w:line="240" w:lineRule="auto"/>
        <w:ind w:firstLine="720"/>
        <w:jc w:val="both"/>
        <w:rPr>
          <w:rFonts w:ascii="Arial" w:hAnsi="Arial" w:eastAsia="Times New Roman" w:cs="Arial"/>
          <w:sz w:val="24"/>
          <w:szCs w:val="24"/>
          <w:lang w:eastAsia="hr-HR"/>
        </w:rPr>
      </w:pPr>
    </w:p>
    <w:p w:rsidRPr="008F7B17" w:rsidR="0085216E" w:rsidP="0085216E" w:rsidRDefault="0085216E">
      <w:pPr>
        <w:spacing w:after="0" w:line="240" w:lineRule="auto"/>
        <w:ind w:firstLine="720"/>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Sud donosi</w:t>
      </w:r>
    </w:p>
    <w:p w:rsidRPr="008F7B17" w:rsidR="0085216E" w:rsidP="0085216E" w:rsidRDefault="00366BE7">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z a k lj u č a k</w:t>
      </w:r>
    </w:p>
    <w:p w:rsidRPr="008F7B17" w:rsidR="0085216E" w:rsidP="0085216E" w:rsidRDefault="0085216E">
      <w:pPr>
        <w:spacing w:after="0" w:line="240" w:lineRule="auto"/>
        <w:jc w:val="both"/>
        <w:rPr>
          <w:rFonts w:ascii="Arial" w:hAnsi="Arial" w:eastAsia="Times New Roman" w:cs="Arial"/>
          <w:sz w:val="24"/>
          <w:szCs w:val="24"/>
          <w:lang w:eastAsia="hr-HR"/>
        </w:rPr>
      </w:pP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Tražbine II. višeg isplatnog reda ispitane na ovom ispitnom ročištu smatraju se utvrđenima u iznosu od </w:t>
      </w:r>
      <w:r w:rsidRPr="008F7B17" w:rsidR="00EB045A">
        <w:rPr>
          <w:rFonts w:ascii="Arial" w:hAnsi="Arial" w:cs="Arial"/>
          <w:sz w:val="24"/>
          <w:szCs w:val="24"/>
        </w:rPr>
        <w:t xml:space="preserve">774.906,01 </w:t>
      </w:r>
      <w:r w:rsidRPr="008F7B17" w:rsidR="00776050">
        <w:rPr>
          <w:rFonts w:ascii="Arial" w:hAnsi="Arial" w:eastAsia="Times New Roman" w:cs="Arial"/>
          <w:sz w:val="24"/>
          <w:szCs w:val="24"/>
          <w:lang w:eastAsia="hr-HR"/>
        </w:rPr>
        <w:t>eura</w:t>
      </w:r>
      <w:r w:rsidRPr="008F7B17">
        <w:rPr>
          <w:rFonts w:ascii="Arial" w:hAnsi="Arial" w:eastAsia="Times New Roman" w:cs="Arial"/>
          <w:sz w:val="24"/>
          <w:szCs w:val="24"/>
          <w:lang w:eastAsia="hr-HR"/>
        </w:rPr>
        <w:t xml:space="preserve">, te će se sačiniti posebna tablica i rješenje o ispitanim tražbinama, u skladu s čl. </w:t>
      </w:r>
      <w:r w:rsidRPr="008F7B17" w:rsidR="00306E84">
        <w:rPr>
          <w:rFonts w:ascii="Arial" w:hAnsi="Arial" w:eastAsia="Times New Roman" w:cs="Arial"/>
          <w:sz w:val="24"/>
          <w:szCs w:val="24"/>
          <w:lang w:eastAsia="hr-HR"/>
        </w:rPr>
        <w:t>264. i 265.</w:t>
      </w:r>
      <w:r w:rsidRPr="008F7B17">
        <w:rPr>
          <w:rFonts w:ascii="Arial" w:hAnsi="Arial" w:eastAsia="Times New Roman" w:cs="Arial"/>
          <w:sz w:val="24"/>
          <w:szCs w:val="24"/>
          <w:lang w:eastAsia="hr-HR"/>
        </w:rPr>
        <w:t xml:space="preserve"> SZ-a.</w:t>
      </w: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p>
    <w:p w:rsidRPr="008F7B17" w:rsidR="002F6281" w:rsidP="0085216E" w:rsidRDefault="002F6281">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Prisutni se obavještavaju da </w:t>
      </w:r>
      <w:r w:rsidRPr="008F7B17" w:rsidR="00961B6D">
        <w:rPr>
          <w:rFonts w:ascii="Arial" w:hAnsi="Arial" w:eastAsia="Times New Roman" w:cs="Arial"/>
          <w:sz w:val="24"/>
          <w:szCs w:val="24"/>
          <w:lang w:eastAsia="hr-HR"/>
        </w:rPr>
        <w:t xml:space="preserve">u skladu sa </w:t>
      </w:r>
      <w:r w:rsidRPr="008F7B17">
        <w:rPr>
          <w:rFonts w:ascii="Arial" w:hAnsi="Arial" w:eastAsia="Times New Roman" w:cs="Arial"/>
          <w:sz w:val="24"/>
          <w:szCs w:val="24"/>
          <w:lang w:eastAsia="hr-HR"/>
        </w:rPr>
        <w:t xml:space="preserve">čl. 260. st. 4. SZ-a izlučna i razlučna prava nisu predmet ispitivanja. </w:t>
      </w:r>
    </w:p>
    <w:p w:rsidRPr="008F7B17" w:rsidR="006C4130" w:rsidP="0085216E" w:rsidRDefault="006C4130">
      <w:pPr>
        <w:spacing w:after="0" w:line="240" w:lineRule="auto"/>
        <w:ind w:firstLine="708"/>
        <w:jc w:val="both"/>
        <w:rPr>
          <w:rFonts w:ascii="Arial" w:hAnsi="Arial" w:eastAsia="Times New Roman" w:cs="Arial"/>
          <w:sz w:val="24"/>
          <w:szCs w:val="24"/>
          <w:lang w:eastAsia="hr-HR"/>
        </w:rPr>
      </w:pP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Sud donosi </w:t>
      </w:r>
    </w:p>
    <w:p w:rsidRPr="008F7B17" w:rsidR="0085216E" w:rsidP="0085216E" w:rsidRDefault="00366BE7">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z a k lj u č a k</w:t>
      </w:r>
    </w:p>
    <w:p w:rsidRPr="008F7B17" w:rsidR="002F6281" w:rsidP="0085216E" w:rsidRDefault="002F6281">
      <w:pPr>
        <w:spacing w:after="0" w:line="240" w:lineRule="auto"/>
        <w:jc w:val="center"/>
        <w:rPr>
          <w:rFonts w:ascii="Arial" w:hAnsi="Arial" w:eastAsia="Times New Roman" w:cs="Arial"/>
          <w:sz w:val="24"/>
          <w:szCs w:val="24"/>
          <w:lang w:eastAsia="hr-HR"/>
        </w:rPr>
      </w:pPr>
    </w:p>
    <w:p w:rsidRPr="008F7B17" w:rsidR="0085216E" w:rsidP="0085216E" w:rsidRDefault="002F6281">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Rješenje o utvrđenim i osporenim tražbinama iz čl. 265. SZ-a slijedi pisanim putem.</w:t>
      </w:r>
    </w:p>
    <w:p w:rsidRPr="008F7B17" w:rsidR="0085216E" w:rsidP="0085216E" w:rsidRDefault="0085216E">
      <w:pPr>
        <w:spacing w:after="0" w:line="240" w:lineRule="auto"/>
        <w:ind w:firstLine="708"/>
        <w:jc w:val="both"/>
        <w:rPr>
          <w:rFonts w:ascii="Arial" w:hAnsi="Arial" w:eastAsia="Times New Roman" w:cs="Arial"/>
          <w:sz w:val="24"/>
          <w:szCs w:val="24"/>
          <w:lang w:eastAsia="hr-HR"/>
        </w:rPr>
      </w:pPr>
    </w:p>
    <w:p w:rsidRPr="008F7B17" w:rsidR="00DC24BE" w:rsidP="00DC24BE" w:rsidRDefault="00DC24B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ab/>
        <w:t>Sud donosi</w:t>
      </w:r>
    </w:p>
    <w:p w:rsidRPr="008F7B17" w:rsidR="00DC24BE" w:rsidP="00DC24BE" w:rsidRDefault="00DC24BE">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z a k lj u č a k</w:t>
      </w: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DC24BE" w:rsidP="00DC24BE" w:rsidRDefault="00DC24B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ab/>
        <w:t xml:space="preserve">U skladu sa čl. 130. st. 4. SZ-a spajaju se ispitno i izvještajno ročište te se prelazi na </w:t>
      </w:r>
    </w:p>
    <w:p w:rsidRPr="008F7B17" w:rsidR="00DC24BE" w:rsidP="00DC24BE" w:rsidRDefault="00DC24BE">
      <w:pPr>
        <w:spacing w:after="0" w:line="240" w:lineRule="auto"/>
        <w:jc w:val="center"/>
        <w:rPr>
          <w:rFonts w:ascii="Arial" w:hAnsi="Arial" w:eastAsia="Times New Roman" w:cs="Arial"/>
          <w:sz w:val="24"/>
          <w:szCs w:val="24"/>
          <w:lang w:eastAsia="hr-HR"/>
        </w:rPr>
      </w:pPr>
    </w:p>
    <w:p w:rsidRPr="008F7B17" w:rsidR="003676A5" w:rsidP="00DC24BE" w:rsidRDefault="00DC24BE">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IZVJEŠTAJNO ROČIŠTE</w:t>
      </w:r>
    </w:p>
    <w:p w:rsidRPr="008F7B17" w:rsidR="00DC24BE" w:rsidP="00DC24BE" w:rsidRDefault="00DC24BE">
      <w:pPr>
        <w:spacing w:after="0" w:line="240" w:lineRule="auto"/>
        <w:jc w:val="center"/>
        <w:rPr>
          <w:rFonts w:ascii="Arial" w:hAnsi="Arial" w:eastAsia="Times New Roman" w:cs="Arial"/>
          <w:sz w:val="24"/>
          <w:szCs w:val="24"/>
          <w:lang w:eastAsia="hr-HR"/>
        </w:rPr>
      </w:pP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DC24BE" w:rsidP="00B10E42"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Poziv za izvještajno ročište objavljen je na mrežnoj stranici e-Oglasne ploče dana </w:t>
      </w:r>
      <w:r w:rsidRPr="008F7B17" w:rsidR="00283CC5">
        <w:rPr>
          <w:rFonts w:ascii="Arial" w:hAnsi="Arial" w:eastAsia="Times New Roman" w:cs="Arial"/>
          <w:sz w:val="24"/>
          <w:szCs w:val="24"/>
          <w:lang w:eastAsia="hr-HR"/>
        </w:rPr>
        <w:t>26</w:t>
      </w:r>
      <w:r w:rsidRPr="008F7B17" w:rsidR="00B10E42">
        <w:rPr>
          <w:rFonts w:ascii="Arial" w:hAnsi="Arial" w:eastAsia="Times New Roman" w:cs="Arial"/>
          <w:sz w:val="24"/>
          <w:szCs w:val="24"/>
          <w:lang w:eastAsia="hr-HR"/>
        </w:rPr>
        <w:t xml:space="preserve">. </w:t>
      </w:r>
      <w:r w:rsidRPr="008F7B17" w:rsidR="00283CC5">
        <w:rPr>
          <w:rFonts w:ascii="Arial" w:hAnsi="Arial" w:eastAsia="Times New Roman" w:cs="Arial"/>
          <w:sz w:val="24"/>
          <w:szCs w:val="24"/>
          <w:lang w:eastAsia="hr-HR"/>
        </w:rPr>
        <w:t>ožujka</w:t>
      </w:r>
      <w:r w:rsidRPr="008F7B17" w:rsidR="00B10E42">
        <w:rPr>
          <w:rFonts w:ascii="Arial" w:hAnsi="Arial" w:eastAsia="Times New Roman" w:cs="Arial"/>
          <w:sz w:val="24"/>
          <w:szCs w:val="24"/>
          <w:lang w:eastAsia="hr-HR"/>
        </w:rPr>
        <w:t xml:space="preserve"> 202</w:t>
      </w:r>
      <w:r w:rsidRPr="008F7B17" w:rsidR="00AC3AC4">
        <w:rPr>
          <w:rFonts w:ascii="Arial" w:hAnsi="Arial" w:eastAsia="Times New Roman" w:cs="Arial"/>
          <w:sz w:val="24"/>
          <w:szCs w:val="24"/>
          <w:lang w:eastAsia="hr-HR"/>
        </w:rPr>
        <w:t>5</w:t>
      </w:r>
      <w:r w:rsidRPr="008F7B17" w:rsidR="00B10E42">
        <w:rPr>
          <w:rFonts w:ascii="Arial" w:hAnsi="Arial" w:eastAsia="Times New Roman" w:cs="Arial"/>
          <w:sz w:val="24"/>
          <w:szCs w:val="24"/>
          <w:lang w:eastAsia="hr-HR"/>
        </w:rPr>
        <w:t>.</w:t>
      </w:r>
    </w:p>
    <w:p w:rsidRPr="008F7B17" w:rsidR="00B10E42" w:rsidP="00B10E42" w:rsidRDefault="00B10E42">
      <w:pPr>
        <w:spacing w:after="0" w:line="240" w:lineRule="auto"/>
        <w:ind w:firstLine="708"/>
        <w:jc w:val="both"/>
        <w:rPr>
          <w:rFonts w:ascii="Arial" w:hAnsi="Arial" w:eastAsia="Times New Roman" w:cs="Arial"/>
          <w:sz w:val="24"/>
          <w:szCs w:val="24"/>
          <w:lang w:eastAsia="hr-HR"/>
        </w:rPr>
      </w:pPr>
    </w:p>
    <w:p w:rsidRPr="008F7B17" w:rsidR="00DC24BE" w:rsidP="00DC24BE" w:rsidRDefault="00DC24B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ab/>
        <w:t>Utvrđuje se da su na izvještajnom ročištu prisutni vjerovnici koji su bili prisutni na ispitnom ročištu.</w:t>
      </w:r>
    </w:p>
    <w:p w:rsidRPr="008F7B17" w:rsidR="00DC24BE" w:rsidP="0085216E" w:rsidRDefault="00DC24BE">
      <w:pPr>
        <w:spacing w:after="0" w:line="240" w:lineRule="auto"/>
        <w:jc w:val="center"/>
        <w:rPr>
          <w:rFonts w:ascii="Arial" w:hAnsi="Arial" w:eastAsia="Times New Roman" w:cs="Arial"/>
          <w:sz w:val="24"/>
          <w:szCs w:val="24"/>
          <w:lang w:eastAsia="hr-HR"/>
        </w:rPr>
      </w:pP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Utvrđuje se da je stečajn</w:t>
      </w:r>
      <w:r w:rsidRPr="008F7B17" w:rsidR="00283CC5">
        <w:rPr>
          <w:rFonts w:ascii="Arial" w:hAnsi="Arial" w:eastAsia="Times New Roman" w:cs="Arial"/>
          <w:sz w:val="24"/>
          <w:szCs w:val="24"/>
          <w:lang w:eastAsia="hr-HR"/>
        </w:rPr>
        <w:t>a</w:t>
      </w:r>
      <w:r w:rsidRPr="008F7B17">
        <w:rPr>
          <w:rFonts w:ascii="Arial" w:hAnsi="Arial" w:eastAsia="Times New Roman" w:cs="Arial"/>
          <w:sz w:val="24"/>
          <w:szCs w:val="24"/>
          <w:lang w:eastAsia="hr-HR"/>
        </w:rPr>
        <w:t xml:space="preserve"> upravitelj</w:t>
      </w:r>
      <w:r w:rsidRPr="008F7B17" w:rsidR="00283CC5">
        <w:rPr>
          <w:rFonts w:ascii="Arial" w:hAnsi="Arial" w:eastAsia="Times New Roman" w:cs="Arial"/>
          <w:sz w:val="24"/>
          <w:szCs w:val="24"/>
          <w:lang w:eastAsia="hr-HR"/>
        </w:rPr>
        <w:t>ica</w:t>
      </w:r>
      <w:r w:rsidRPr="008F7B17">
        <w:rPr>
          <w:rFonts w:ascii="Arial" w:hAnsi="Arial" w:eastAsia="Times New Roman" w:cs="Arial"/>
          <w:sz w:val="24"/>
          <w:szCs w:val="24"/>
          <w:lang w:eastAsia="hr-HR"/>
        </w:rPr>
        <w:t xml:space="preserve"> dostavi</w:t>
      </w:r>
      <w:r w:rsidRPr="008F7B17" w:rsidR="00283CC5">
        <w:rPr>
          <w:rFonts w:ascii="Arial" w:hAnsi="Arial" w:eastAsia="Times New Roman" w:cs="Arial"/>
          <w:sz w:val="24"/>
          <w:szCs w:val="24"/>
          <w:lang w:eastAsia="hr-HR"/>
        </w:rPr>
        <w:t>la</w:t>
      </w:r>
      <w:r w:rsidRPr="008F7B17">
        <w:rPr>
          <w:rFonts w:ascii="Arial" w:hAnsi="Arial" w:eastAsia="Times New Roman" w:cs="Arial"/>
          <w:sz w:val="24"/>
          <w:szCs w:val="24"/>
          <w:lang w:eastAsia="hr-HR"/>
        </w:rPr>
        <w:t xml:space="preserve"> Izvješće o gospodarskom položaju stečajnog dužnika, a koje je izvješće objavljeno na e-Oglasnoj ploči dana </w:t>
      </w:r>
      <w:r w:rsidRPr="008F7B17" w:rsidR="00283CC5">
        <w:rPr>
          <w:rFonts w:ascii="Arial" w:hAnsi="Arial" w:eastAsia="Times New Roman" w:cs="Arial"/>
          <w:sz w:val="24"/>
          <w:szCs w:val="24"/>
          <w:lang w:eastAsia="hr-HR"/>
        </w:rPr>
        <w:t>1</w:t>
      </w:r>
      <w:r w:rsidRPr="008F7B17" w:rsidR="00EB045A">
        <w:rPr>
          <w:rFonts w:ascii="Arial" w:hAnsi="Arial" w:eastAsia="Times New Roman" w:cs="Arial"/>
          <w:sz w:val="24"/>
          <w:szCs w:val="24"/>
          <w:lang w:eastAsia="hr-HR"/>
        </w:rPr>
        <w:t>8</w:t>
      </w:r>
      <w:r w:rsidRPr="008F7B17">
        <w:rPr>
          <w:rFonts w:ascii="Arial" w:hAnsi="Arial" w:eastAsia="Times New Roman" w:cs="Arial"/>
          <w:sz w:val="24"/>
          <w:szCs w:val="24"/>
          <w:lang w:eastAsia="hr-HR"/>
        </w:rPr>
        <w:t xml:space="preserve">. </w:t>
      </w:r>
      <w:r w:rsidRPr="008F7B17" w:rsidR="00283CC5">
        <w:rPr>
          <w:rFonts w:ascii="Arial" w:hAnsi="Arial" w:eastAsia="Times New Roman" w:cs="Arial"/>
          <w:sz w:val="24"/>
          <w:szCs w:val="24"/>
          <w:lang w:eastAsia="hr-HR"/>
        </w:rPr>
        <w:t>kolovoza</w:t>
      </w:r>
      <w:r w:rsidRPr="008F7B17" w:rsidR="00E112C8">
        <w:rPr>
          <w:rFonts w:ascii="Arial" w:hAnsi="Arial" w:eastAsia="Times New Roman" w:cs="Arial"/>
          <w:sz w:val="24"/>
          <w:szCs w:val="24"/>
          <w:lang w:eastAsia="hr-HR"/>
        </w:rPr>
        <w:t xml:space="preserve"> 202</w:t>
      </w:r>
      <w:r w:rsidRPr="008F7B17" w:rsidR="00283CC5">
        <w:rPr>
          <w:rFonts w:ascii="Arial" w:hAnsi="Arial" w:eastAsia="Times New Roman" w:cs="Arial"/>
          <w:sz w:val="24"/>
          <w:szCs w:val="24"/>
          <w:lang w:eastAsia="hr-HR"/>
        </w:rPr>
        <w:t>5</w:t>
      </w:r>
      <w:r w:rsidRPr="008F7B17">
        <w:rPr>
          <w:rFonts w:ascii="Arial" w:hAnsi="Arial" w:eastAsia="Times New Roman" w:cs="Arial"/>
          <w:sz w:val="24"/>
          <w:szCs w:val="24"/>
          <w:lang w:eastAsia="hr-HR"/>
        </w:rPr>
        <w:t>.</w:t>
      </w: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Utvrđuje se da su na izvještajnom ročištu nazočni vjerovnici kojima je utvrđena tražbina:</w:t>
      </w:r>
    </w:p>
    <w:p w:rsidRPr="008F7B17" w:rsidR="00DC24BE" w:rsidP="00DC24BE" w:rsidRDefault="00DC24B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  vjerovniku RH, Ministarstvo financija, utvrđena tražbina u ukupnom iznosu od </w:t>
      </w:r>
      <w:r w:rsidRPr="008F7B17" w:rsidR="00E2391C">
        <w:rPr>
          <w:rFonts w:ascii="Arial" w:hAnsi="Arial" w:eastAsia="Times New Roman" w:cs="Arial"/>
          <w:sz w:val="24"/>
          <w:szCs w:val="24"/>
          <w:lang w:eastAsia="hr-HR"/>
        </w:rPr>
        <w:t>133.050,34</w:t>
      </w:r>
      <w:r w:rsidRPr="008F7B17">
        <w:rPr>
          <w:rFonts w:ascii="Arial" w:hAnsi="Arial" w:eastAsia="Times New Roman" w:cs="Arial"/>
          <w:sz w:val="24"/>
          <w:szCs w:val="24"/>
          <w:lang w:eastAsia="hr-HR"/>
        </w:rPr>
        <w:t xml:space="preserve"> </w:t>
      </w:r>
      <w:r w:rsidRPr="008F7B17" w:rsidR="00776050">
        <w:rPr>
          <w:rFonts w:ascii="Arial" w:hAnsi="Arial" w:eastAsia="Times New Roman" w:cs="Arial"/>
          <w:sz w:val="24"/>
          <w:szCs w:val="24"/>
          <w:lang w:eastAsia="hr-HR"/>
        </w:rPr>
        <w:t>eura</w:t>
      </w:r>
    </w:p>
    <w:p w:rsidRPr="008F7B17" w:rsidR="00E2391C" w:rsidP="00DC24BE" w:rsidRDefault="00E2391C">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vjerovniku Privredna banka Zagreb d.d., utvrđena tražbina u ukupnom iznosu od 142.488,56 eura</w:t>
      </w:r>
    </w:p>
    <w:p w:rsidRPr="008F7B17" w:rsidR="00E2391C" w:rsidP="00DC24BE" w:rsidRDefault="00E2391C">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vjerovniku Erste &amp; Steiermärkische bank d.d., utvrđena tražbina u ukupnom iznosu od 81.175,85 eura.</w:t>
      </w: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Stečajni sudac objavljuje da je predmet današnjeg izvještajnog ročišta donošenje odluka </w:t>
      </w:r>
      <w:r w:rsidRPr="008F7B17" w:rsidR="00C343BC">
        <w:rPr>
          <w:rFonts w:ascii="Arial" w:hAnsi="Arial" w:eastAsia="Times New Roman" w:cs="Arial"/>
          <w:sz w:val="24"/>
          <w:szCs w:val="24"/>
          <w:lang w:eastAsia="hr-HR"/>
        </w:rPr>
        <w:t>u skladu sa</w:t>
      </w:r>
      <w:r w:rsidRPr="008F7B17">
        <w:rPr>
          <w:rFonts w:ascii="Arial" w:hAnsi="Arial" w:eastAsia="Times New Roman" w:cs="Arial"/>
          <w:sz w:val="24"/>
          <w:szCs w:val="24"/>
          <w:lang w:eastAsia="hr-HR"/>
        </w:rPr>
        <w:t xml:space="preserve"> čl. 107. i čl. 227. SZ-a. </w:t>
      </w: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Poziva se stečajn</w:t>
      </w:r>
      <w:r w:rsidRPr="008F7B17" w:rsidR="00283CC5">
        <w:rPr>
          <w:rFonts w:ascii="Arial" w:hAnsi="Arial" w:eastAsia="Times New Roman" w:cs="Arial"/>
          <w:sz w:val="24"/>
          <w:szCs w:val="24"/>
          <w:lang w:eastAsia="hr-HR"/>
        </w:rPr>
        <w:t>a</w:t>
      </w:r>
      <w:r w:rsidRPr="008F7B17">
        <w:rPr>
          <w:rFonts w:ascii="Arial" w:hAnsi="Arial" w:eastAsia="Times New Roman" w:cs="Arial"/>
          <w:sz w:val="24"/>
          <w:szCs w:val="24"/>
          <w:lang w:eastAsia="hr-HR"/>
        </w:rPr>
        <w:t xml:space="preserve"> upravitelj</w:t>
      </w:r>
      <w:r w:rsidRPr="008F7B17" w:rsidR="0049626F">
        <w:rPr>
          <w:rFonts w:ascii="Arial" w:hAnsi="Arial" w:eastAsia="Times New Roman" w:cs="Arial"/>
          <w:sz w:val="24"/>
          <w:szCs w:val="24"/>
          <w:lang w:eastAsia="hr-HR"/>
        </w:rPr>
        <w:t>ica</w:t>
      </w:r>
      <w:r w:rsidRPr="008F7B17">
        <w:rPr>
          <w:rFonts w:ascii="Arial" w:hAnsi="Arial" w:eastAsia="Times New Roman" w:cs="Arial"/>
          <w:sz w:val="24"/>
          <w:szCs w:val="24"/>
          <w:lang w:eastAsia="hr-HR"/>
        </w:rPr>
        <w:t xml:space="preserve"> podnijeti izvješće o tijeku stečajnog postupka i stanju stečajne mase stečajnog dužnika. </w:t>
      </w: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p>
    <w:p w:rsidRPr="008F7B17" w:rsidR="00AB4AF8" w:rsidP="00DC24BE" w:rsidRDefault="008F7B17">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Stečajna upraviteljica dodatno ističe da vezano za pokretnine koje su opterećene razlučnim pravima da će isti unovčavati u skladu sa čl. 249. SZ-a te i predlaže da se na ovoj skupštini vjerovnika donese odluka da se kao početna vrijednost pokretnina koje čine stečajnu masu odredi prema nalazu i mišljenju vještaka Euroexpert koji je dostavljen u spis. Vezano za nekretnine predlaže prodaju u skladu sa čl. 247.st.1. SZ-a </w:t>
      </w:r>
    </w:p>
    <w:p w:rsidRPr="008F7B17" w:rsidR="009D45C4" w:rsidP="00DC24BE" w:rsidRDefault="009D45C4">
      <w:pPr>
        <w:spacing w:after="0" w:line="240" w:lineRule="auto"/>
        <w:jc w:val="both"/>
        <w:rPr>
          <w:rFonts w:ascii="Arial" w:hAnsi="Arial" w:eastAsia="Times New Roman" w:cs="Arial"/>
          <w:sz w:val="24"/>
          <w:szCs w:val="24"/>
          <w:lang w:eastAsia="hr-HR"/>
        </w:rPr>
      </w:pPr>
    </w:p>
    <w:p w:rsidRPr="008F7B17" w:rsidR="00DC24BE" w:rsidP="00DC24BE" w:rsidRDefault="00DC24BE">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ab/>
        <w:t xml:space="preserve"> </w:t>
      </w:r>
      <w:r w:rsidRPr="008F7B17" w:rsidR="00E112C8">
        <w:rPr>
          <w:rFonts w:ascii="Arial" w:hAnsi="Arial" w:eastAsia="Times New Roman" w:cs="Arial"/>
          <w:sz w:val="24"/>
          <w:szCs w:val="24"/>
          <w:lang w:eastAsia="hr-HR"/>
        </w:rPr>
        <w:t>Stečajn</w:t>
      </w:r>
      <w:r w:rsidRPr="008F7B17" w:rsidR="0049626F">
        <w:rPr>
          <w:rFonts w:ascii="Arial" w:hAnsi="Arial" w:eastAsia="Times New Roman" w:cs="Arial"/>
          <w:sz w:val="24"/>
          <w:szCs w:val="24"/>
          <w:lang w:eastAsia="hr-HR"/>
        </w:rPr>
        <w:t>a</w:t>
      </w:r>
      <w:r w:rsidRPr="008F7B17">
        <w:rPr>
          <w:rFonts w:ascii="Arial" w:hAnsi="Arial" w:eastAsia="Times New Roman" w:cs="Arial"/>
          <w:sz w:val="24"/>
          <w:szCs w:val="24"/>
          <w:lang w:eastAsia="hr-HR"/>
        </w:rPr>
        <w:t xml:space="preserve"> upravitelj</w:t>
      </w:r>
      <w:r w:rsidRPr="008F7B17" w:rsidR="0049626F">
        <w:rPr>
          <w:rFonts w:ascii="Arial" w:hAnsi="Arial" w:eastAsia="Times New Roman" w:cs="Arial"/>
          <w:sz w:val="24"/>
          <w:szCs w:val="24"/>
          <w:lang w:eastAsia="hr-HR"/>
        </w:rPr>
        <w:t>ica</w:t>
      </w:r>
      <w:r w:rsidRPr="008F7B17">
        <w:rPr>
          <w:rFonts w:ascii="Arial" w:hAnsi="Arial" w:eastAsia="Times New Roman" w:cs="Arial"/>
          <w:sz w:val="24"/>
          <w:szCs w:val="24"/>
          <w:lang w:eastAsia="hr-HR"/>
        </w:rPr>
        <w:t xml:space="preserve"> predlaže vjerovnicima da na ovom ročištu donesu slijedeće: </w:t>
      </w: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DC24BE" w:rsidP="00DC24BE" w:rsidRDefault="00DC24BE">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O D L U K E</w:t>
      </w:r>
    </w:p>
    <w:p w:rsidRPr="008F7B17" w:rsidR="00E32E7B" w:rsidP="00DC24BE" w:rsidRDefault="00E32E7B">
      <w:pPr>
        <w:spacing w:after="0" w:line="240" w:lineRule="auto"/>
        <w:jc w:val="center"/>
        <w:rPr>
          <w:rFonts w:ascii="Arial" w:hAnsi="Arial" w:eastAsia="Times New Roman" w:cs="Arial"/>
          <w:sz w:val="24"/>
          <w:szCs w:val="24"/>
          <w:lang w:eastAsia="hr-HR"/>
        </w:rPr>
      </w:pPr>
    </w:p>
    <w:p w:rsidRPr="008F7B17" w:rsidR="00EB045A" w:rsidP="00EB045A" w:rsidRDefault="00EB045A">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 xml:space="preserve">1. </w:t>
      </w:r>
      <w:r w:rsidRPr="008F7B17">
        <w:rPr>
          <w:rFonts w:ascii="Arial" w:hAnsi="Arial" w:eastAsia="Times New Roman" w:cs="Arial"/>
          <w:kern w:val="3"/>
          <w:sz w:val="24"/>
          <w:szCs w:val="24"/>
          <w:lang w:eastAsia="hr-HR"/>
        </w:rPr>
        <w:tab/>
        <w:t xml:space="preserve">Prihvaća se u cijelosti izvješće stečajnog upravitelja o gospodarskom položaju </w:t>
      </w:r>
      <w:r w:rsidRPr="008F7B17" w:rsidR="00A508B8">
        <w:rPr>
          <w:rFonts w:ascii="Arial" w:hAnsi="Arial" w:eastAsia="Times New Roman" w:cs="Arial"/>
          <w:kern w:val="3"/>
          <w:sz w:val="24"/>
          <w:szCs w:val="24"/>
          <w:lang w:eastAsia="hr-HR"/>
        </w:rPr>
        <w:tab/>
      </w:r>
      <w:r w:rsidRPr="008F7B17">
        <w:rPr>
          <w:rFonts w:ascii="Arial" w:hAnsi="Arial" w:eastAsia="Times New Roman" w:cs="Arial"/>
          <w:kern w:val="3"/>
          <w:sz w:val="24"/>
          <w:szCs w:val="24"/>
          <w:lang w:eastAsia="hr-HR"/>
        </w:rPr>
        <w:t>stečajnog dužnika i njegovim uzrocima</w:t>
      </w:r>
    </w:p>
    <w:p w:rsidRPr="008F7B17" w:rsidR="00EB045A" w:rsidP="00EB045A" w:rsidRDefault="00EB045A">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 xml:space="preserve">2. </w:t>
      </w:r>
      <w:r w:rsidRPr="008F7B17">
        <w:rPr>
          <w:rFonts w:ascii="Arial" w:hAnsi="Arial" w:eastAsia="Times New Roman" w:cs="Arial"/>
          <w:kern w:val="3"/>
          <w:sz w:val="24"/>
          <w:szCs w:val="24"/>
          <w:lang w:eastAsia="hr-HR"/>
        </w:rPr>
        <w:tab/>
        <w:t xml:space="preserve">Poslovanje stečajnog dužnika neće se nastaviti </w:t>
      </w:r>
    </w:p>
    <w:p w:rsidRPr="008F7B17" w:rsidR="00EB045A" w:rsidP="00EB045A" w:rsidRDefault="00EB045A">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 xml:space="preserve">3. </w:t>
      </w:r>
      <w:r w:rsidRPr="008F7B17">
        <w:rPr>
          <w:rFonts w:ascii="Arial" w:hAnsi="Arial" w:eastAsia="Times New Roman" w:cs="Arial"/>
          <w:kern w:val="3"/>
          <w:sz w:val="24"/>
          <w:szCs w:val="24"/>
          <w:lang w:eastAsia="hr-HR"/>
        </w:rPr>
        <w:tab/>
        <w:t>Odobrava se predračun</w:t>
      </w:r>
      <w:r w:rsidRPr="008F7B17" w:rsidR="008F7B17">
        <w:rPr>
          <w:rFonts w:ascii="Arial" w:hAnsi="Arial" w:eastAsia="Times New Roman" w:cs="Arial"/>
          <w:kern w:val="3"/>
          <w:sz w:val="24"/>
          <w:szCs w:val="24"/>
          <w:lang w:eastAsia="hr-HR"/>
        </w:rPr>
        <w:t xml:space="preserve"> troškova stečajnog upravitelja.</w:t>
      </w:r>
    </w:p>
    <w:p w:rsidRPr="008F7B17" w:rsidR="008F7B17" w:rsidP="00EB045A" w:rsidRDefault="008F7B17">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4.</w:t>
      </w:r>
      <w:r w:rsidRPr="008F7B17">
        <w:rPr>
          <w:rFonts w:ascii="Arial" w:hAnsi="Arial" w:eastAsia="Times New Roman" w:cs="Arial"/>
          <w:kern w:val="3"/>
          <w:sz w:val="24"/>
          <w:szCs w:val="24"/>
          <w:lang w:eastAsia="hr-HR"/>
        </w:rPr>
        <w:tab/>
        <w:t xml:space="preserve">Kao početna vrijednost pokretnina koje čine stečajnu masu uzet će se </w:t>
      </w:r>
      <w:r w:rsidRPr="008F7B17">
        <w:rPr>
          <w:rFonts w:ascii="Arial" w:hAnsi="Arial" w:eastAsia="Times New Roman" w:cs="Arial"/>
          <w:kern w:val="3"/>
          <w:sz w:val="24"/>
          <w:szCs w:val="24"/>
          <w:lang w:eastAsia="hr-HR"/>
        </w:rPr>
        <w:tab/>
        <w:t>vrijednost iz nalaza i mišljenja društva Euroexper d.o.o. koji je objavljen na e-</w:t>
      </w:r>
      <w:r w:rsidRPr="008F7B17">
        <w:rPr>
          <w:rFonts w:ascii="Arial" w:hAnsi="Arial" w:eastAsia="Times New Roman" w:cs="Arial"/>
          <w:kern w:val="3"/>
          <w:sz w:val="24"/>
          <w:szCs w:val="24"/>
          <w:lang w:eastAsia="hr-HR"/>
        </w:rPr>
        <w:tab/>
        <w:t xml:space="preserve">Oglasnoj ploči. </w:t>
      </w:r>
    </w:p>
    <w:p w:rsidRPr="008F7B17" w:rsidR="008F7B17" w:rsidP="00EB045A" w:rsidRDefault="008F7B17">
      <w:pPr>
        <w:spacing w:after="0" w:line="240" w:lineRule="auto"/>
        <w:contextualSpacing/>
        <w:jc w:val="both"/>
        <w:rPr>
          <w:rFonts w:ascii="Arial" w:hAnsi="Arial" w:eastAsia="Times New Roman" w:cs="Arial"/>
          <w:kern w:val="3"/>
          <w:sz w:val="24"/>
          <w:szCs w:val="24"/>
          <w:lang w:eastAsia="hr-HR"/>
        </w:rPr>
      </w:pPr>
    </w:p>
    <w:p w:rsidRPr="008F7B17" w:rsidR="00DC24BE" w:rsidP="00DC24BE" w:rsidRDefault="00DC24BE">
      <w:pPr>
        <w:spacing w:after="0" w:line="240" w:lineRule="auto"/>
        <w:jc w:val="both"/>
        <w:rPr>
          <w:rFonts w:ascii="Arial" w:hAnsi="Arial" w:eastAsia="Times New Roman" w:cs="Arial"/>
          <w:sz w:val="24"/>
          <w:szCs w:val="24"/>
          <w:lang w:val="pl-PL"/>
        </w:rPr>
      </w:pPr>
      <w:r w:rsidRPr="008F7B17">
        <w:rPr>
          <w:rFonts w:ascii="Arial" w:hAnsi="Arial" w:eastAsia="Times New Roman" w:cs="Arial"/>
          <w:sz w:val="24"/>
          <w:szCs w:val="24"/>
          <w:lang w:val="pl-PL"/>
        </w:rPr>
        <w:tab/>
        <w:t>Utvrđuje se da je stečajn</w:t>
      </w:r>
      <w:r w:rsidRPr="008F7B17" w:rsidR="0049626F">
        <w:rPr>
          <w:rFonts w:ascii="Arial" w:hAnsi="Arial" w:eastAsia="Times New Roman" w:cs="Arial"/>
          <w:sz w:val="24"/>
          <w:szCs w:val="24"/>
          <w:lang w:val="pl-PL"/>
        </w:rPr>
        <w:t>a</w:t>
      </w:r>
      <w:r w:rsidRPr="008F7B17">
        <w:rPr>
          <w:rFonts w:ascii="Arial" w:hAnsi="Arial" w:eastAsia="Times New Roman" w:cs="Arial"/>
          <w:sz w:val="24"/>
          <w:szCs w:val="24"/>
          <w:lang w:val="pl-PL"/>
        </w:rPr>
        <w:t xml:space="preserve"> upravitelj</w:t>
      </w:r>
      <w:r w:rsidRPr="008F7B17" w:rsidR="0049626F">
        <w:rPr>
          <w:rFonts w:ascii="Arial" w:hAnsi="Arial" w:eastAsia="Times New Roman" w:cs="Arial"/>
          <w:sz w:val="24"/>
          <w:szCs w:val="24"/>
          <w:lang w:val="pl-PL"/>
        </w:rPr>
        <w:t>ica</w:t>
      </w:r>
      <w:r w:rsidRPr="008F7B17">
        <w:rPr>
          <w:rFonts w:ascii="Arial" w:hAnsi="Arial" w:eastAsia="Times New Roman" w:cs="Arial"/>
          <w:sz w:val="24"/>
          <w:szCs w:val="24"/>
          <w:lang w:val="pl-PL"/>
        </w:rPr>
        <w:t xml:space="preserve"> za svaku gore navedenu točku da</w:t>
      </w:r>
      <w:r w:rsidRPr="008F7B17" w:rsidR="0049626F">
        <w:rPr>
          <w:rFonts w:ascii="Arial" w:hAnsi="Arial" w:eastAsia="Times New Roman" w:cs="Arial"/>
          <w:sz w:val="24"/>
          <w:szCs w:val="24"/>
          <w:lang w:val="pl-PL"/>
        </w:rPr>
        <w:t>la</w:t>
      </w:r>
      <w:r w:rsidRPr="008F7B17">
        <w:rPr>
          <w:rFonts w:ascii="Arial" w:hAnsi="Arial" w:eastAsia="Times New Roman" w:cs="Arial"/>
          <w:sz w:val="24"/>
          <w:szCs w:val="24"/>
          <w:lang w:val="pl-PL"/>
        </w:rPr>
        <w:t xml:space="preserve"> kratko obrazloženje koje su prisutni vjerovnici prihvatili. </w:t>
      </w:r>
    </w:p>
    <w:p w:rsidRPr="008F7B17" w:rsidR="00DC24BE" w:rsidP="00DC24BE" w:rsidRDefault="00DC24BE">
      <w:pPr>
        <w:spacing w:after="0" w:line="240" w:lineRule="auto"/>
        <w:ind w:right="397"/>
        <w:jc w:val="both"/>
        <w:rPr>
          <w:rFonts w:ascii="Arial" w:hAnsi="Arial" w:eastAsia="Times New Roman" w:cs="Arial"/>
          <w:sz w:val="24"/>
          <w:szCs w:val="24"/>
          <w:lang w:eastAsia="hr-HR"/>
        </w:rPr>
      </w:pP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8F7B17" w:rsidR="00961B6D">
        <w:rPr>
          <w:rFonts w:ascii="Arial" w:hAnsi="Arial" w:eastAsia="Times New Roman" w:cs="Arial"/>
          <w:sz w:val="24"/>
          <w:szCs w:val="24"/>
          <w:lang w:eastAsia="hr-HR"/>
        </w:rPr>
        <w:t>Na temelju</w:t>
      </w:r>
      <w:r w:rsidRPr="008F7B17">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9D45C4" w:rsidP="00DC24BE" w:rsidRDefault="009D45C4">
      <w:pPr>
        <w:spacing w:after="0" w:line="240" w:lineRule="auto"/>
        <w:jc w:val="both"/>
        <w:rPr>
          <w:rFonts w:ascii="Arial" w:hAnsi="Arial" w:eastAsia="Times New Roman" w:cs="Arial"/>
          <w:sz w:val="24"/>
          <w:szCs w:val="24"/>
          <w:lang w:eastAsia="hr-HR"/>
        </w:rPr>
      </w:pPr>
    </w:p>
    <w:p w:rsidRPr="008F7B17" w:rsidR="00366BE7" w:rsidP="00366BE7" w:rsidRDefault="00366BE7">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Prelazi se na glasovanje po prijedlogu stečajn</w:t>
      </w:r>
      <w:r w:rsidRPr="008F7B17" w:rsidR="0049626F">
        <w:rPr>
          <w:rFonts w:ascii="Arial" w:hAnsi="Arial" w:eastAsia="Times New Roman" w:cs="Arial"/>
          <w:sz w:val="24"/>
          <w:szCs w:val="24"/>
          <w:lang w:eastAsia="hr-HR"/>
        </w:rPr>
        <w:t>e</w:t>
      </w:r>
      <w:r w:rsidRPr="008F7B17">
        <w:rPr>
          <w:rFonts w:ascii="Arial" w:hAnsi="Arial" w:eastAsia="Times New Roman" w:cs="Arial"/>
          <w:sz w:val="24"/>
          <w:szCs w:val="24"/>
          <w:lang w:eastAsia="hr-HR"/>
        </w:rPr>
        <w:t xml:space="preserve"> upravitelj</w:t>
      </w:r>
      <w:r w:rsidRPr="008F7B17" w:rsidR="0049626F">
        <w:rPr>
          <w:rFonts w:ascii="Arial" w:hAnsi="Arial" w:eastAsia="Times New Roman" w:cs="Arial"/>
          <w:sz w:val="24"/>
          <w:szCs w:val="24"/>
          <w:lang w:eastAsia="hr-HR"/>
        </w:rPr>
        <w:t>ice</w:t>
      </w:r>
      <w:r w:rsidRPr="008F7B17">
        <w:rPr>
          <w:rFonts w:ascii="Arial" w:hAnsi="Arial" w:eastAsia="Times New Roman" w:cs="Arial"/>
          <w:sz w:val="24"/>
          <w:szCs w:val="24"/>
          <w:lang w:eastAsia="hr-HR"/>
        </w:rPr>
        <w:t>. Utvrđuje se da prisutni vjerovnici glasaju ZA predložene odluke.</w:t>
      </w: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p>
    <w:p w:rsidRPr="008F7B17" w:rsidR="00DC24BE" w:rsidP="00DC24BE" w:rsidRDefault="00DC24BE">
      <w:pPr>
        <w:spacing w:after="0" w:line="240" w:lineRule="auto"/>
        <w:ind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Utvrđuje se da  vjerovnici (100%) jednoglasno donose slijedeće </w:t>
      </w:r>
    </w:p>
    <w:p w:rsidRPr="008F7B17" w:rsidR="00DC24BE" w:rsidP="00DC24BE" w:rsidRDefault="00DC24BE">
      <w:pPr>
        <w:spacing w:after="0" w:line="240" w:lineRule="auto"/>
        <w:jc w:val="both"/>
        <w:rPr>
          <w:rFonts w:ascii="Arial" w:hAnsi="Arial" w:eastAsia="Times New Roman" w:cs="Arial"/>
          <w:sz w:val="24"/>
          <w:szCs w:val="24"/>
          <w:lang w:eastAsia="hr-HR"/>
        </w:rPr>
      </w:pPr>
    </w:p>
    <w:p w:rsidRPr="008F7B17" w:rsidR="00DC24BE" w:rsidP="00DC24BE" w:rsidRDefault="00DC24BE">
      <w:pPr>
        <w:spacing w:after="0" w:line="240" w:lineRule="auto"/>
        <w:jc w:val="center"/>
        <w:rPr>
          <w:rFonts w:ascii="Arial" w:hAnsi="Arial" w:eastAsia="Times New Roman" w:cs="Arial"/>
          <w:sz w:val="24"/>
          <w:szCs w:val="24"/>
          <w:lang w:eastAsia="hr-HR"/>
        </w:rPr>
      </w:pPr>
      <w:bookmarkStart w:name="_GoBack" w:id="0"/>
      <w:bookmarkEnd w:id="0"/>
      <w:r w:rsidRPr="008F7B17">
        <w:rPr>
          <w:rFonts w:ascii="Arial" w:hAnsi="Arial" w:eastAsia="Times New Roman" w:cs="Arial"/>
          <w:sz w:val="24"/>
          <w:szCs w:val="24"/>
          <w:lang w:eastAsia="hr-HR"/>
        </w:rPr>
        <w:t>O D L U K E</w:t>
      </w:r>
    </w:p>
    <w:p w:rsidRPr="008F7B17" w:rsidR="00776050" w:rsidP="00DC24BE" w:rsidRDefault="00776050">
      <w:pPr>
        <w:spacing w:after="0" w:line="240" w:lineRule="auto"/>
        <w:jc w:val="center"/>
        <w:rPr>
          <w:rFonts w:ascii="Arial" w:hAnsi="Arial" w:eastAsia="Times New Roman" w:cs="Arial"/>
          <w:sz w:val="24"/>
          <w:szCs w:val="24"/>
          <w:lang w:eastAsia="hr-HR"/>
        </w:rPr>
      </w:pPr>
    </w:p>
    <w:p w:rsidRPr="008F7B17" w:rsidR="008F7B17" w:rsidP="008F7B17" w:rsidRDefault="008F7B17">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 xml:space="preserve">1. </w:t>
      </w:r>
      <w:r w:rsidRPr="008F7B17">
        <w:rPr>
          <w:rFonts w:ascii="Arial" w:hAnsi="Arial" w:eastAsia="Times New Roman" w:cs="Arial"/>
          <w:kern w:val="3"/>
          <w:sz w:val="24"/>
          <w:szCs w:val="24"/>
          <w:lang w:eastAsia="hr-HR"/>
        </w:rPr>
        <w:tab/>
        <w:t xml:space="preserve">Prihvaća se u cijelosti izvješće stečajnog upravitelja o gospodarskom položaju </w:t>
      </w:r>
      <w:r w:rsidRPr="008F7B17">
        <w:rPr>
          <w:rFonts w:ascii="Arial" w:hAnsi="Arial" w:eastAsia="Times New Roman" w:cs="Arial"/>
          <w:kern w:val="3"/>
          <w:sz w:val="24"/>
          <w:szCs w:val="24"/>
          <w:lang w:eastAsia="hr-HR"/>
        </w:rPr>
        <w:tab/>
        <w:t>stečajnog dužnika i njegovim uzrocima</w:t>
      </w:r>
    </w:p>
    <w:p w:rsidRPr="008F7B17" w:rsidR="008F7B17" w:rsidP="008F7B17" w:rsidRDefault="008F7B17">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 xml:space="preserve">2. </w:t>
      </w:r>
      <w:r w:rsidRPr="008F7B17">
        <w:rPr>
          <w:rFonts w:ascii="Arial" w:hAnsi="Arial" w:eastAsia="Times New Roman" w:cs="Arial"/>
          <w:kern w:val="3"/>
          <w:sz w:val="24"/>
          <w:szCs w:val="24"/>
          <w:lang w:eastAsia="hr-HR"/>
        </w:rPr>
        <w:tab/>
        <w:t xml:space="preserve">Poslovanje stečajnog dužnika neće se nastaviti </w:t>
      </w:r>
    </w:p>
    <w:p w:rsidRPr="008F7B17" w:rsidR="008F7B17" w:rsidP="008F7B17" w:rsidRDefault="008F7B17">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 xml:space="preserve">3. </w:t>
      </w:r>
      <w:r w:rsidRPr="008F7B17">
        <w:rPr>
          <w:rFonts w:ascii="Arial" w:hAnsi="Arial" w:eastAsia="Times New Roman" w:cs="Arial"/>
          <w:kern w:val="3"/>
          <w:sz w:val="24"/>
          <w:szCs w:val="24"/>
          <w:lang w:eastAsia="hr-HR"/>
        </w:rPr>
        <w:tab/>
        <w:t>Odobrava se predračun troškova stečajnog upravitelja.</w:t>
      </w:r>
    </w:p>
    <w:p w:rsidRPr="008F7B17" w:rsidR="008F7B17" w:rsidP="008F7B17" w:rsidRDefault="008F7B17">
      <w:pPr>
        <w:spacing w:after="0" w:line="240" w:lineRule="auto"/>
        <w:contextualSpacing/>
        <w:jc w:val="both"/>
        <w:rPr>
          <w:rFonts w:ascii="Arial" w:hAnsi="Arial" w:eastAsia="Times New Roman" w:cs="Arial"/>
          <w:kern w:val="3"/>
          <w:sz w:val="24"/>
          <w:szCs w:val="24"/>
          <w:lang w:eastAsia="hr-HR"/>
        </w:rPr>
      </w:pPr>
      <w:r w:rsidRPr="008F7B17">
        <w:rPr>
          <w:rFonts w:ascii="Arial" w:hAnsi="Arial" w:eastAsia="Times New Roman" w:cs="Arial"/>
          <w:kern w:val="3"/>
          <w:sz w:val="24"/>
          <w:szCs w:val="24"/>
          <w:lang w:eastAsia="hr-HR"/>
        </w:rPr>
        <w:t>4.</w:t>
      </w:r>
      <w:r w:rsidRPr="008F7B17">
        <w:rPr>
          <w:rFonts w:ascii="Arial" w:hAnsi="Arial" w:eastAsia="Times New Roman" w:cs="Arial"/>
          <w:kern w:val="3"/>
          <w:sz w:val="24"/>
          <w:szCs w:val="24"/>
          <w:lang w:eastAsia="hr-HR"/>
        </w:rPr>
        <w:tab/>
        <w:t xml:space="preserve">Kao početna vrijednost pokretnina koje čine stečajnu masu uzet će se </w:t>
      </w:r>
      <w:r w:rsidRPr="008F7B17">
        <w:rPr>
          <w:rFonts w:ascii="Arial" w:hAnsi="Arial" w:eastAsia="Times New Roman" w:cs="Arial"/>
          <w:kern w:val="3"/>
          <w:sz w:val="24"/>
          <w:szCs w:val="24"/>
          <w:lang w:eastAsia="hr-HR"/>
        </w:rPr>
        <w:tab/>
        <w:t>vrijednost iz nalaza i mišljenja društva Euroexper d.o.o. koji je objavljen na e-</w:t>
      </w:r>
      <w:r w:rsidRPr="008F7B17">
        <w:rPr>
          <w:rFonts w:ascii="Arial" w:hAnsi="Arial" w:eastAsia="Times New Roman" w:cs="Arial"/>
          <w:kern w:val="3"/>
          <w:sz w:val="24"/>
          <w:szCs w:val="24"/>
          <w:lang w:eastAsia="hr-HR"/>
        </w:rPr>
        <w:tab/>
        <w:t xml:space="preserve">Oglasnoj ploči. </w:t>
      </w:r>
    </w:p>
    <w:p w:rsidRPr="008F7B17" w:rsidR="00712D5B" w:rsidP="0085216E" w:rsidRDefault="00712D5B">
      <w:pPr>
        <w:spacing w:after="0" w:line="240" w:lineRule="auto"/>
        <w:jc w:val="center"/>
        <w:rPr>
          <w:rFonts w:ascii="Arial" w:hAnsi="Arial" w:eastAsia="Times New Roman" w:cs="Arial"/>
          <w:sz w:val="24"/>
          <w:szCs w:val="24"/>
          <w:lang w:eastAsia="hr-HR"/>
        </w:rPr>
      </w:pPr>
    </w:p>
    <w:p w:rsidRPr="008F7B17" w:rsidR="00366BE7" w:rsidP="00366BE7" w:rsidRDefault="00366BE7">
      <w:pPr>
        <w:spacing w:after="0" w:line="240" w:lineRule="auto"/>
        <w:jc w:val="both"/>
        <w:rPr>
          <w:rFonts w:ascii="Arial" w:hAnsi="Arial" w:eastAsia="Times New Roman" w:cs="Arial"/>
          <w:sz w:val="24"/>
          <w:szCs w:val="24"/>
          <w:lang w:eastAsia="hr-HR"/>
        </w:rPr>
      </w:pPr>
    </w:p>
    <w:p w:rsidRPr="008F7B17" w:rsidR="00366BE7" w:rsidP="00366BE7" w:rsidRDefault="00366BE7">
      <w:pPr>
        <w:spacing w:after="0" w:line="240" w:lineRule="auto"/>
        <w:jc w:val="both"/>
        <w:rPr>
          <w:rFonts w:ascii="Arial" w:hAnsi="Arial" w:eastAsia="Times New Roman" w:cs="Arial"/>
          <w:sz w:val="24"/>
          <w:szCs w:val="24"/>
          <w:lang w:eastAsia="hr-HR"/>
        </w:rPr>
      </w:pPr>
    </w:p>
    <w:p w:rsidRPr="008F7B17" w:rsidR="00366BE7" w:rsidP="00366BE7" w:rsidRDefault="00366BE7">
      <w:pPr>
        <w:spacing w:after="0" w:line="240" w:lineRule="auto"/>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Ovaj zapisnik objavit će se na e-Oglasnoj ploči suda.</w:t>
      </w:r>
    </w:p>
    <w:p w:rsidRPr="008F7B17" w:rsidR="009D45C4" w:rsidP="0085216E" w:rsidRDefault="009D45C4">
      <w:pPr>
        <w:spacing w:after="0" w:line="240" w:lineRule="auto"/>
        <w:jc w:val="center"/>
        <w:rPr>
          <w:rFonts w:ascii="Arial" w:hAnsi="Arial" w:eastAsia="Times New Roman" w:cs="Arial"/>
          <w:sz w:val="24"/>
          <w:szCs w:val="24"/>
          <w:lang w:eastAsia="hr-HR"/>
        </w:rPr>
      </w:pPr>
    </w:p>
    <w:p w:rsidRPr="008F7B17" w:rsidR="0085216E" w:rsidP="0085216E" w:rsidRDefault="0085216E">
      <w:pPr>
        <w:spacing w:after="0" w:line="240" w:lineRule="auto"/>
        <w:jc w:val="center"/>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Dovršeno u </w:t>
      </w:r>
      <w:r w:rsidRPr="008F7B17" w:rsidR="0049626F">
        <w:rPr>
          <w:rFonts w:ascii="Arial" w:hAnsi="Arial" w:eastAsia="Times New Roman" w:cs="Arial"/>
          <w:sz w:val="24"/>
          <w:szCs w:val="24"/>
          <w:lang w:eastAsia="hr-HR"/>
        </w:rPr>
        <w:t>9</w:t>
      </w:r>
      <w:r w:rsidRPr="008F7B17">
        <w:rPr>
          <w:rFonts w:ascii="Arial" w:hAnsi="Arial" w:eastAsia="Times New Roman" w:cs="Arial"/>
          <w:sz w:val="24"/>
          <w:szCs w:val="24"/>
          <w:lang w:eastAsia="hr-HR"/>
        </w:rPr>
        <w:t>,</w:t>
      </w:r>
      <w:r w:rsidRPr="008F7B17" w:rsidR="008F7B17">
        <w:rPr>
          <w:rFonts w:ascii="Arial" w:hAnsi="Arial" w:eastAsia="Times New Roman" w:cs="Arial"/>
          <w:sz w:val="24"/>
          <w:szCs w:val="24"/>
          <w:lang w:eastAsia="hr-HR"/>
        </w:rPr>
        <w:t>50</w:t>
      </w:r>
      <w:r w:rsidRPr="008F7B17">
        <w:rPr>
          <w:rFonts w:ascii="Arial" w:hAnsi="Arial" w:eastAsia="Times New Roman" w:cs="Arial"/>
          <w:sz w:val="24"/>
          <w:szCs w:val="24"/>
          <w:lang w:eastAsia="hr-HR"/>
        </w:rPr>
        <w:t xml:space="preserve"> sati.</w:t>
      </w:r>
    </w:p>
    <w:p w:rsidRPr="008F7B17" w:rsidR="0085216E" w:rsidP="0085216E" w:rsidRDefault="0085216E">
      <w:pPr>
        <w:spacing w:after="0" w:line="240" w:lineRule="auto"/>
        <w:jc w:val="both"/>
        <w:rPr>
          <w:rFonts w:ascii="Arial" w:hAnsi="Arial" w:eastAsia="Times New Roman" w:cs="Arial"/>
          <w:sz w:val="24"/>
          <w:szCs w:val="24"/>
          <w:lang w:eastAsia="hr-HR"/>
        </w:rPr>
      </w:pPr>
    </w:p>
    <w:p w:rsidRPr="008F7B17"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8F7B17"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8F7B17" w:rsidR="0085216E" w:rsidP="006C4130" w:rsidRDefault="0085216E">
      <w:pPr>
        <w:spacing w:after="0" w:line="240" w:lineRule="auto"/>
        <w:ind w:left="1416"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Sudac:</w:t>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t>Stečajn</w:t>
      </w:r>
      <w:r w:rsidRPr="008F7B17" w:rsidR="003C3FF4">
        <w:rPr>
          <w:rFonts w:ascii="Arial" w:hAnsi="Arial" w:eastAsia="Times New Roman" w:cs="Arial"/>
          <w:sz w:val="24"/>
          <w:szCs w:val="24"/>
          <w:lang w:eastAsia="hr-HR"/>
        </w:rPr>
        <w:t>i</w:t>
      </w:r>
      <w:r w:rsidRPr="008F7B17" w:rsidR="006C4130">
        <w:rPr>
          <w:rFonts w:ascii="Arial" w:hAnsi="Arial" w:eastAsia="Times New Roman" w:cs="Arial"/>
          <w:sz w:val="24"/>
          <w:szCs w:val="24"/>
          <w:lang w:eastAsia="hr-HR"/>
        </w:rPr>
        <w:t xml:space="preserve"> upravitelj:</w:t>
      </w:r>
    </w:p>
    <w:p w:rsidRPr="008F7B17"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8F7B17"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8F7B17"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8F7B17"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8F7B17"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8F7B17" w:rsidR="0085216E" w:rsidP="006C4130" w:rsidRDefault="0085216E">
      <w:pPr>
        <w:spacing w:after="0" w:line="240" w:lineRule="auto"/>
        <w:ind w:left="1416" w:firstLine="708"/>
        <w:jc w:val="both"/>
        <w:rPr>
          <w:rFonts w:ascii="Arial" w:hAnsi="Arial" w:eastAsia="Times New Roman" w:cs="Arial"/>
          <w:sz w:val="24"/>
          <w:szCs w:val="24"/>
          <w:lang w:eastAsia="hr-HR"/>
        </w:rPr>
      </w:pPr>
      <w:r w:rsidRPr="008F7B17">
        <w:rPr>
          <w:rFonts w:ascii="Arial" w:hAnsi="Arial" w:eastAsia="Times New Roman" w:cs="Arial"/>
          <w:sz w:val="24"/>
          <w:szCs w:val="24"/>
          <w:lang w:eastAsia="hr-HR"/>
        </w:rPr>
        <w:t xml:space="preserve">Zapisničar:            </w:t>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r>
      <w:r w:rsidRPr="008F7B17" w:rsidR="006C4130">
        <w:rPr>
          <w:rFonts w:ascii="Arial" w:hAnsi="Arial" w:eastAsia="Times New Roman" w:cs="Arial"/>
          <w:sz w:val="24"/>
          <w:szCs w:val="24"/>
          <w:lang w:eastAsia="hr-HR"/>
        </w:rPr>
        <w:tab/>
        <w:t>Vjerovnik:</w:t>
      </w:r>
      <w:r w:rsidRPr="008F7B17">
        <w:rPr>
          <w:rFonts w:ascii="Arial" w:hAnsi="Arial" w:eastAsia="Times New Roman" w:cs="Arial"/>
          <w:sz w:val="24"/>
          <w:szCs w:val="24"/>
          <w:lang w:eastAsia="hr-HR"/>
        </w:rPr>
        <w:t xml:space="preserve">                     </w:t>
      </w:r>
    </w:p>
    <w:p w:rsidRPr="008F7B17" w:rsidR="003D557F" w:rsidP="002F61DE" w:rsidRDefault="003D557F">
      <w:pPr>
        <w:spacing w:after="0" w:line="240" w:lineRule="auto"/>
        <w:rPr>
          <w:rFonts w:ascii="Arial" w:hAnsi="Arial" w:cs="Arial"/>
          <w:sz w:val="24"/>
          <w:szCs w:val="24"/>
        </w:rPr>
      </w:pPr>
    </w:p>
    <w:sectPr w:rsidRPr="008F7B17"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978C9" w:rsidP="00501147" w:rsidRDefault="00A978C9">
      <w:pPr>
        <w:spacing w:after="0" w:line="240" w:lineRule="auto"/>
      </w:pPr>
      <w:r>
        <w:separator/>
      </w:r>
    </w:p>
  </w:endnote>
  <w:endnote w:type="continuationSeparator" w:id="0">
    <w:p w:rsidR="00A978C9" w:rsidP="00501147" w:rsidRDefault="00A978C9">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978C9" w:rsidP="00501147" w:rsidRDefault="00A978C9">
      <w:pPr>
        <w:spacing w:after="0" w:line="240" w:lineRule="auto"/>
      </w:pPr>
      <w:r>
        <w:separator/>
      </w:r>
    </w:p>
  </w:footnote>
  <w:footnote w:type="continuationSeparator" w:id="0">
    <w:p w:rsidR="00A978C9" w:rsidP="00501147" w:rsidRDefault="00A978C9">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EB045A" w:rsidP="00340399" w:rsidRDefault="00EB045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8F7B17">
      <w:rPr>
        <w:rFonts w:ascii="Arial" w:hAnsi="Arial" w:cs="Arial"/>
        <w:noProof/>
        <w:sz w:val="24"/>
        <w:szCs w:val="24"/>
      </w:rPr>
      <w:t>Poslovni broj: St-86/2025-35</w:t>
    </w:r>
    <w:r w:rsidRPr="00376603">
      <w:rPr>
        <w:rFonts w:ascii="Arial" w:hAnsi="Arial" w:cs="Arial"/>
        <w:sz w:val="24"/>
        <w:szCs w:val="24"/>
      </w:rPr>
      <w:fldChar w:fldCharType="end"/>
    </w:r>
  </w:p>
  <w:p w:rsidRPr="00376603" w:rsidR="00EB045A" w:rsidP="00A31587" w:rsidRDefault="00EB045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8F7B17">
      <w:rPr>
        <w:rFonts w:ascii="Arial" w:hAnsi="Arial" w:cs="Arial"/>
        <w:noProof/>
        <w:sz w:val="24"/>
        <w:szCs w:val="24"/>
      </w:rPr>
      <w:t>7</w:t>
    </w:r>
    <w:r w:rsidRPr="00376603">
      <w:rPr>
        <w:rFonts w:ascii="Arial" w:hAnsi="Arial" w:cs="Arial"/>
        <w:sz w:val="24"/>
        <w:szCs w:val="24"/>
      </w:rPr>
      <w:fldChar w:fldCharType="end"/>
    </w:r>
  </w:p>
  <w:p w:rsidR="00EB045A" w:rsidP="00A31587" w:rsidRDefault="00EB045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0E1161"/>
    <w:rsid w:val="0012490A"/>
    <w:rsid w:val="00136B4A"/>
    <w:rsid w:val="00147D7D"/>
    <w:rsid w:val="001506CD"/>
    <w:rsid w:val="00182A3F"/>
    <w:rsid w:val="00194888"/>
    <w:rsid w:val="001A12E8"/>
    <w:rsid w:val="001A2412"/>
    <w:rsid w:val="001A7050"/>
    <w:rsid w:val="001B6963"/>
    <w:rsid w:val="001E4185"/>
    <w:rsid w:val="001F6DF0"/>
    <w:rsid w:val="00205192"/>
    <w:rsid w:val="002276D8"/>
    <w:rsid w:val="00237FCE"/>
    <w:rsid w:val="00283CC5"/>
    <w:rsid w:val="002971D6"/>
    <w:rsid w:val="002B47F1"/>
    <w:rsid w:val="002B766A"/>
    <w:rsid w:val="002C161C"/>
    <w:rsid w:val="002C27FD"/>
    <w:rsid w:val="002C6209"/>
    <w:rsid w:val="002D2FC4"/>
    <w:rsid w:val="002E196E"/>
    <w:rsid w:val="002E3DDB"/>
    <w:rsid w:val="002F61DE"/>
    <w:rsid w:val="002F6281"/>
    <w:rsid w:val="00306E84"/>
    <w:rsid w:val="00315F68"/>
    <w:rsid w:val="00331DFC"/>
    <w:rsid w:val="003339C2"/>
    <w:rsid w:val="00337B41"/>
    <w:rsid w:val="00340399"/>
    <w:rsid w:val="00341823"/>
    <w:rsid w:val="00342CFC"/>
    <w:rsid w:val="00343620"/>
    <w:rsid w:val="00345212"/>
    <w:rsid w:val="00360611"/>
    <w:rsid w:val="0036250D"/>
    <w:rsid w:val="00365307"/>
    <w:rsid w:val="00366BE7"/>
    <w:rsid w:val="003676A5"/>
    <w:rsid w:val="00367E59"/>
    <w:rsid w:val="00376603"/>
    <w:rsid w:val="00385BF0"/>
    <w:rsid w:val="003860B4"/>
    <w:rsid w:val="00394A8C"/>
    <w:rsid w:val="003A4477"/>
    <w:rsid w:val="003A52ED"/>
    <w:rsid w:val="003C3FF4"/>
    <w:rsid w:val="003D557F"/>
    <w:rsid w:val="003E06DF"/>
    <w:rsid w:val="003F09D0"/>
    <w:rsid w:val="003F1686"/>
    <w:rsid w:val="00407136"/>
    <w:rsid w:val="00422BA0"/>
    <w:rsid w:val="00450291"/>
    <w:rsid w:val="00456E44"/>
    <w:rsid w:val="004747E3"/>
    <w:rsid w:val="00494383"/>
    <w:rsid w:val="0049626F"/>
    <w:rsid w:val="0049749B"/>
    <w:rsid w:val="004A0BD1"/>
    <w:rsid w:val="004C4A7C"/>
    <w:rsid w:val="004C7EB8"/>
    <w:rsid w:val="004D3178"/>
    <w:rsid w:val="004D7D26"/>
    <w:rsid w:val="004E1C60"/>
    <w:rsid w:val="00501147"/>
    <w:rsid w:val="00504323"/>
    <w:rsid w:val="00531B01"/>
    <w:rsid w:val="00544718"/>
    <w:rsid w:val="005745EC"/>
    <w:rsid w:val="00576DB1"/>
    <w:rsid w:val="00594B82"/>
    <w:rsid w:val="00596BC9"/>
    <w:rsid w:val="005A0F8E"/>
    <w:rsid w:val="005A22FE"/>
    <w:rsid w:val="005D6DF6"/>
    <w:rsid w:val="005E1D89"/>
    <w:rsid w:val="005F5F8F"/>
    <w:rsid w:val="005F633B"/>
    <w:rsid w:val="005F71CF"/>
    <w:rsid w:val="00601CA3"/>
    <w:rsid w:val="00605228"/>
    <w:rsid w:val="00606F1C"/>
    <w:rsid w:val="006438A3"/>
    <w:rsid w:val="006609CA"/>
    <w:rsid w:val="00662134"/>
    <w:rsid w:val="006676D4"/>
    <w:rsid w:val="00685195"/>
    <w:rsid w:val="006B1E07"/>
    <w:rsid w:val="006C4130"/>
    <w:rsid w:val="006E7E61"/>
    <w:rsid w:val="00704C8C"/>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8F7B17"/>
    <w:rsid w:val="00910040"/>
    <w:rsid w:val="0091280F"/>
    <w:rsid w:val="00920A60"/>
    <w:rsid w:val="00923264"/>
    <w:rsid w:val="0092437B"/>
    <w:rsid w:val="00941A0B"/>
    <w:rsid w:val="00955DAB"/>
    <w:rsid w:val="00957093"/>
    <w:rsid w:val="009570B8"/>
    <w:rsid w:val="0096157B"/>
    <w:rsid w:val="00961B6D"/>
    <w:rsid w:val="00964637"/>
    <w:rsid w:val="0096563D"/>
    <w:rsid w:val="00975368"/>
    <w:rsid w:val="00984BD4"/>
    <w:rsid w:val="0099251D"/>
    <w:rsid w:val="009D45C4"/>
    <w:rsid w:val="009D7486"/>
    <w:rsid w:val="00A20E7E"/>
    <w:rsid w:val="00A30AB2"/>
    <w:rsid w:val="00A31425"/>
    <w:rsid w:val="00A31587"/>
    <w:rsid w:val="00A36EF8"/>
    <w:rsid w:val="00A4541F"/>
    <w:rsid w:val="00A508B8"/>
    <w:rsid w:val="00A63FCD"/>
    <w:rsid w:val="00A65E60"/>
    <w:rsid w:val="00A954D4"/>
    <w:rsid w:val="00A978C9"/>
    <w:rsid w:val="00AA1295"/>
    <w:rsid w:val="00AB4AF8"/>
    <w:rsid w:val="00AC3AC4"/>
    <w:rsid w:val="00AE5F1E"/>
    <w:rsid w:val="00AE7988"/>
    <w:rsid w:val="00AF28D9"/>
    <w:rsid w:val="00AF4F2E"/>
    <w:rsid w:val="00B006B4"/>
    <w:rsid w:val="00B00B9A"/>
    <w:rsid w:val="00B10018"/>
    <w:rsid w:val="00B10E42"/>
    <w:rsid w:val="00B43087"/>
    <w:rsid w:val="00B43741"/>
    <w:rsid w:val="00B54C5A"/>
    <w:rsid w:val="00B54EAB"/>
    <w:rsid w:val="00B71BF3"/>
    <w:rsid w:val="00B92B86"/>
    <w:rsid w:val="00B9478D"/>
    <w:rsid w:val="00BA2A1C"/>
    <w:rsid w:val="00BA7DEB"/>
    <w:rsid w:val="00BC5568"/>
    <w:rsid w:val="00BD657F"/>
    <w:rsid w:val="00BD6C90"/>
    <w:rsid w:val="00BF777D"/>
    <w:rsid w:val="00C26B0A"/>
    <w:rsid w:val="00C2740B"/>
    <w:rsid w:val="00C343BC"/>
    <w:rsid w:val="00C36069"/>
    <w:rsid w:val="00C37110"/>
    <w:rsid w:val="00C400BF"/>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703FB"/>
    <w:rsid w:val="00DA702A"/>
    <w:rsid w:val="00DB5D1B"/>
    <w:rsid w:val="00DC24BE"/>
    <w:rsid w:val="00DC5347"/>
    <w:rsid w:val="00DC66A8"/>
    <w:rsid w:val="00DC70E5"/>
    <w:rsid w:val="00DD27A9"/>
    <w:rsid w:val="00DE7814"/>
    <w:rsid w:val="00E112C8"/>
    <w:rsid w:val="00E14573"/>
    <w:rsid w:val="00E2391C"/>
    <w:rsid w:val="00E32E7B"/>
    <w:rsid w:val="00E349A5"/>
    <w:rsid w:val="00E66E96"/>
    <w:rsid w:val="00E677AB"/>
    <w:rsid w:val="00E7211F"/>
    <w:rsid w:val="00E83461"/>
    <w:rsid w:val="00E94E2D"/>
    <w:rsid w:val="00EA7F32"/>
    <w:rsid w:val="00EB045A"/>
    <w:rsid w:val="00EC15A5"/>
    <w:rsid w:val="00EC6ED0"/>
    <w:rsid w:val="00ED4927"/>
    <w:rsid w:val="00EE512D"/>
    <w:rsid w:val="00EE7E3E"/>
    <w:rsid w:val="00EF07D9"/>
    <w:rsid w:val="00EF5B9A"/>
    <w:rsid w:val="00F053EC"/>
    <w:rsid w:val="00F11894"/>
    <w:rsid w:val="00F1231B"/>
    <w:rsid w:val="00F12359"/>
    <w:rsid w:val="00F148AB"/>
    <w:rsid w:val="00F23EB5"/>
    <w:rsid w:val="00F31581"/>
    <w:rsid w:val="00F32E86"/>
    <w:rsid w:val="00F37D3F"/>
    <w:rsid w:val="00F4349D"/>
    <w:rsid w:val="00F46F57"/>
    <w:rsid w:val="00F53535"/>
    <w:rsid w:val="00F538D7"/>
    <w:rsid w:val="00F85E94"/>
    <w:rsid w:val="00FB3326"/>
    <w:rsid w:val="00FC02D2"/>
    <w:rsid w:val="00FC4563"/>
    <w:rsid w:val="00FD753D"/>
    <w:rsid w:val="00FE0FF5"/>
    <w:rsid w:val="00FF016B"/>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98EAF8C"/>
  <w15:docId w15:val="{6BE22DDA-2729-4382-89F6-61C37D414AAE}"/>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F7B17"/>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E5F0BEB-D802-44A6-8031-2493B62DA927}">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7</properties:Pages>
  <properties:Words>1563</properties:Words>
  <properties:Characters>8914</properties:Characters>
  <properties:Lines>74</properties:Lines>
  <properties:Paragraphs>20</properties:Paragraphs>
  <properties:TotalTime>358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10457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2025-08-25T07:17:00Z</cp:lastPrinted>
  <dcterms:modified xmlns:xsi="http://www.w3.org/2001/XMLSchema-instance" xsi:type="dcterms:W3CDTF">2025-09-02T07:48:00Z</dcterms:modified>
  <cp:revision>61</cp:revision>
  <dc:title/>
</cp:coreProperties>
</file>